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6AB" w:rsidRPr="003A01D7" w:rsidRDefault="00C636AB" w:rsidP="00C636AB">
      <w:pPr>
        <w:spacing w:line="320" w:lineRule="exact"/>
        <w:jc w:val="left"/>
        <w:outlineLvl w:val="0"/>
        <w:rPr>
          <w:rFonts w:asciiTheme="minorEastAsia" w:hAnsiTheme="minorEastAsia"/>
          <w:sz w:val="24"/>
          <w:szCs w:val="24"/>
        </w:rPr>
      </w:pPr>
      <w:r w:rsidRPr="003A01D7">
        <w:rPr>
          <w:rFonts w:asciiTheme="minorEastAsia" w:hAnsiTheme="minorEastAsia" w:hint="eastAsia"/>
          <w:sz w:val="24"/>
          <w:szCs w:val="24"/>
        </w:rPr>
        <w:t>＜記載例Ⅱ－</w:t>
      </w:r>
      <w:r w:rsidR="00DB25E2" w:rsidRPr="003A01D7">
        <w:rPr>
          <w:rFonts w:asciiTheme="minorEastAsia" w:hAnsiTheme="minorEastAsia" w:hint="eastAsia"/>
          <w:sz w:val="24"/>
          <w:szCs w:val="24"/>
        </w:rPr>
        <w:t>ⅩⅣ</w:t>
      </w:r>
      <w:r w:rsidRPr="003A01D7">
        <w:rPr>
          <w:rFonts w:asciiTheme="minorEastAsia" w:hAnsiTheme="minorEastAsia" w:hint="eastAsia"/>
          <w:sz w:val="24"/>
          <w:szCs w:val="24"/>
        </w:rPr>
        <w:t>＞</w:t>
      </w:r>
    </w:p>
    <w:p w:rsidR="00C636AB" w:rsidRPr="003A01D7" w:rsidRDefault="00C636AB" w:rsidP="00C636AB">
      <w:pPr>
        <w:spacing w:line="320" w:lineRule="exact"/>
        <w:jc w:val="center"/>
        <w:outlineLvl w:val="0"/>
        <w:rPr>
          <w:rFonts w:asciiTheme="minorEastAsia" w:hAnsiTheme="minorEastAsia"/>
          <w:sz w:val="24"/>
          <w:szCs w:val="24"/>
        </w:rPr>
      </w:pPr>
      <w:r w:rsidRPr="003A01D7">
        <w:rPr>
          <w:rFonts w:asciiTheme="minorEastAsia" w:hAnsiTheme="minorEastAsia" w:hint="eastAsia"/>
          <w:sz w:val="24"/>
          <w:szCs w:val="24"/>
        </w:rPr>
        <w:t>法第８条第２号の技術上の基準に関する事項</w:t>
      </w:r>
    </w:p>
    <w:p w:rsidR="00C636AB" w:rsidRPr="003A01D7" w:rsidRDefault="00C636AB" w:rsidP="00C636AB">
      <w:pPr>
        <w:spacing w:line="320" w:lineRule="exact"/>
        <w:jc w:val="center"/>
        <w:outlineLvl w:val="0"/>
        <w:rPr>
          <w:rFonts w:asciiTheme="minorEastAsia" w:hAnsiTheme="minorEastAsia"/>
          <w:sz w:val="24"/>
          <w:szCs w:val="24"/>
        </w:rPr>
      </w:pPr>
      <w:r w:rsidRPr="003A01D7">
        <w:rPr>
          <w:rFonts w:asciiTheme="minorEastAsia" w:hAnsiTheme="minorEastAsia" w:hint="eastAsia"/>
          <w:sz w:val="24"/>
          <w:szCs w:val="24"/>
        </w:rPr>
        <w:t>（一般則第８条第４項の技術上の基準に対応する事項：移動式製造設備）</w:t>
      </w:r>
    </w:p>
    <w:p w:rsidR="00C636AB" w:rsidRPr="003A01D7" w:rsidRDefault="00C636AB" w:rsidP="00C636AB">
      <w:pPr>
        <w:spacing w:line="320" w:lineRule="exact"/>
        <w:jc w:val="left"/>
        <w:outlineLvl w:val="0"/>
        <w:rPr>
          <w:rFonts w:asciiTheme="minorEastAsia" w:hAnsiTheme="minorEastAsia"/>
          <w:sz w:val="24"/>
          <w:szCs w:val="24"/>
        </w:rPr>
      </w:pPr>
      <w:r w:rsidRPr="003A01D7">
        <w:rPr>
          <w:rFonts w:asciiTheme="minorEastAsia" w:hAnsiTheme="minorEastAsia" w:hint="eastAsia"/>
          <w:sz w:val="24"/>
          <w:szCs w:val="24"/>
        </w:rPr>
        <w:t>※第６条の２第２項の規定に適合するコールドエバポレータ又は第７条の３第２項の圧縮水素スタンドの液化水素貯槽の貯槽に液化ガスを</w:t>
      </w:r>
      <w:r w:rsidR="00881B5A" w:rsidRPr="003A01D7">
        <w:rPr>
          <w:rFonts w:asciiTheme="minorEastAsia" w:hAnsiTheme="minorEastAsia" w:hint="eastAsia"/>
          <w:sz w:val="24"/>
          <w:szCs w:val="24"/>
        </w:rPr>
        <w:t>充塡</w:t>
      </w:r>
      <w:r w:rsidRPr="003A01D7">
        <w:rPr>
          <w:rFonts w:asciiTheme="minorEastAsia" w:hAnsiTheme="minorEastAsia" w:hint="eastAsia"/>
          <w:sz w:val="24"/>
          <w:szCs w:val="24"/>
        </w:rPr>
        <w:t>するものに限る。</w:t>
      </w:r>
    </w:p>
    <w:tbl>
      <w:tblPr>
        <w:tblStyle w:val="a7"/>
        <w:tblW w:w="0" w:type="auto"/>
        <w:tblLook w:val="04A0" w:firstRow="1" w:lastRow="0" w:firstColumn="1" w:lastColumn="0" w:noHBand="0" w:noVBand="1"/>
      </w:tblPr>
      <w:tblGrid>
        <w:gridCol w:w="1980"/>
        <w:gridCol w:w="6520"/>
        <w:gridCol w:w="1128"/>
      </w:tblGrid>
      <w:tr w:rsidR="00C636AB" w:rsidRPr="003A01D7" w:rsidTr="003B2332">
        <w:tc>
          <w:tcPr>
            <w:tcW w:w="1980" w:type="dxa"/>
          </w:tcPr>
          <w:p w:rsidR="00C636AB" w:rsidRPr="003A01D7" w:rsidRDefault="00C636AB" w:rsidP="003B2332">
            <w:pPr>
              <w:jc w:val="center"/>
              <w:rPr>
                <w:rFonts w:asciiTheme="minorEastAsia" w:hAnsiTheme="minorEastAsia"/>
              </w:rPr>
            </w:pPr>
            <w:r w:rsidRPr="003A01D7">
              <w:rPr>
                <w:rFonts w:asciiTheme="minorEastAsia" w:hAnsiTheme="minorEastAsia" w:hint="eastAsia"/>
              </w:rPr>
              <w:t>条項</w:t>
            </w:r>
          </w:p>
        </w:tc>
        <w:tc>
          <w:tcPr>
            <w:tcW w:w="6520" w:type="dxa"/>
          </w:tcPr>
          <w:p w:rsidR="00C636AB" w:rsidRPr="003A01D7" w:rsidRDefault="00C636AB" w:rsidP="003B2332">
            <w:pPr>
              <w:jc w:val="center"/>
              <w:rPr>
                <w:rFonts w:asciiTheme="minorEastAsia" w:hAnsiTheme="minorEastAsia"/>
              </w:rPr>
            </w:pPr>
            <w:r w:rsidRPr="003A01D7">
              <w:rPr>
                <w:rFonts w:asciiTheme="minorEastAsia" w:hAnsiTheme="minorEastAsia" w:hint="eastAsia"/>
              </w:rPr>
              <w:t>対応事項</w:t>
            </w:r>
          </w:p>
        </w:tc>
        <w:tc>
          <w:tcPr>
            <w:tcW w:w="1128" w:type="dxa"/>
          </w:tcPr>
          <w:p w:rsidR="00C636AB" w:rsidRPr="003A01D7" w:rsidRDefault="00C636AB" w:rsidP="003B2332">
            <w:pPr>
              <w:jc w:val="center"/>
              <w:rPr>
                <w:rFonts w:asciiTheme="minorEastAsia" w:hAnsiTheme="minorEastAsia"/>
              </w:rPr>
            </w:pPr>
            <w:r w:rsidRPr="003A01D7">
              <w:rPr>
                <w:rFonts w:asciiTheme="minorEastAsia" w:hAnsiTheme="minorEastAsia" w:hint="eastAsia"/>
              </w:rPr>
              <w:t>備考</w:t>
            </w:r>
          </w:p>
        </w:tc>
      </w:tr>
      <w:tr w:rsidR="00C636AB" w:rsidRPr="003A01D7" w:rsidTr="003B2332">
        <w:tc>
          <w:tcPr>
            <w:tcW w:w="1980" w:type="dxa"/>
          </w:tcPr>
          <w:p w:rsidR="00C636AB" w:rsidRPr="003A01D7" w:rsidRDefault="00C636AB">
            <w:pPr>
              <w:rPr>
                <w:rFonts w:asciiTheme="minorEastAsia" w:hAnsiTheme="minorEastAsia"/>
              </w:rPr>
            </w:pPr>
            <w:r w:rsidRPr="003A01D7">
              <w:rPr>
                <w:rFonts w:asciiTheme="minorEastAsia" w:hAnsiTheme="minorEastAsia" w:hint="eastAsia"/>
              </w:rPr>
              <w:t>第８条第２項の準用（第８条第４項第１号）</w:t>
            </w:r>
          </w:p>
        </w:tc>
        <w:tc>
          <w:tcPr>
            <w:tcW w:w="6520" w:type="dxa"/>
          </w:tcPr>
          <w:p w:rsidR="00C636AB" w:rsidRPr="003A01D7" w:rsidRDefault="00C636AB" w:rsidP="003A01D7">
            <w:pPr>
              <w:ind w:firstLineChars="100" w:firstLine="210"/>
              <w:rPr>
                <w:rFonts w:asciiTheme="minorEastAsia" w:hAnsiTheme="minorEastAsia"/>
              </w:rPr>
            </w:pPr>
            <w:r w:rsidRPr="003A01D7">
              <w:rPr>
                <w:rFonts w:asciiTheme="minorEastAsia" w:hAnsiTheme="minorEastAsia" w:hint="eastAsia"/>
              </w:rPr>
              <w:t>第８条第２項第１号ニ及びヘ並びに第２号の基準に適合します。</w:t>
            </w:r>
          </w:p>
        </w:tc>
        <w:tc>
          <w:tcPr>
            <w:tcW w:w="1128" w:type="dxa"/>
          </w:tcPr>
          <w:p w:rsidR="00C636AB" w:rsidRPr="003A01D7" w:rsidRDefault="00C636AB">
            <w:pPr>
              <w:rPr>
                <w:rFonts w:asciiTheme="minorEastAsia" w:hAnsiTheme="minorEastAsia"/>
              </w:rPr>
            </w:pPr>
          </w:p>
        </w:tc>
      </w:tr>
      <w:tr w:rsidR="00C636AB" w:rsidRPr="003A01D7" w:rsidTr="003B2332">
        <w:tc>
          <w:tcPr>
            <w:tcW w:w="1980" w:type="dxa"/>
          </w:tcPr>
          <w:p w:rsidR="00C636AB" w:rsidRPr="003A01D7" w:rsidRDefault="00C636AB" w:rsidP="00C636AB">
            <w:pPr>
              <w:rPr>
                <w:rFonts w:asciiTheme="minorEastAsia" w:hAnsiTheme="minorEastAsia"/>
              </w:rPr>
            </w:pPr>
            <w:r w:rsidRPr="003A01D7">
              <w:rPr>
                <w:rFonts w:asciiTheme="minorEastAsia" w:hAnsiTheme="minorEastAsia" w:hint="eastAsia"/>
              </w:rPr>
              <w:t>（第８条第２項第１号二）</w:t>
            </w:r>
          </w:p>
        </w:tc>
        <w:tc>
          <w:tcPr>
            <w:tcW w:w="6520" w:type="dxa"/>
          </w:tcPr>
          <w:p w:rsidR="00C636AB" w:rsidRPr="003A01D7" w:rsidRDefault="00C636AB" w:rsidP="00C636AB">
            <w:pPr>
              <w:rPr>
                <w:rFonts w:asciiTheme="minorEastAsia" w:hAnsiTheme="minorEastAsia"/>
              </w:rPr>
            </w:pPr>
            <w:r w:rsidRPr="003A01D7">
              <w:rPr>
                <w:rFonts w:asciiTheme="minorEastAsia" w:hAnsiTheme="minorEastAsia" w:hint="eastAsia"/>
              </w:rPr>
              <w:t xml:space="preserve">　貯槽に液化ガスを</w:t>
            </w:r>
            <w:r w:rsidR="00881B5A" w:rsidRPr="003A01D7">
              <w:rPr>
                <w:rFonts w:asciiTheme="minorEastAsia" w:hAnsiTheme="minorEastAsia" w:hint="eastAsia"/>
              </w:rPr>
              <w:t>充塡</w:t>
            </w:r>
            <w:r w:rsidRPr="003A01D7">
              <w:rPr>
                <w:rFonts w:asciiTheme="minorEastAsia" w:hAnsiTheme="minorEastAsia" w:hint="eastAsia"/>
              </w:rPr>
              <w:t>するときは</w:t>
            </w:r>
            <w:r w:rsidR="003A01D7">
              <w:rPr>
                <w:rFonts w:asciiTheme="minorEastAsia" w:hAnsiTheme="minorEastAsia" w:hint="eastAsia"/>
              </w:rPr>
              <w:t>，</w:t>
            </w:r>
            <w:r w:rsidRPr="003A01D7">
              <w:rPr>
                <w:rFonts w:asciiTheme="minorEastAsia" w:hAnsiTheme="minorEastAsia" w:hint="eastAsia"/>
              </w:rPr>
              <w:t>当該液化ガスの容量が当該貯槽の常用の温度においてその内容積の</w:t>
            </w:r>
            <w:r w:rsidR="003A01D7" w:rsidRPr="003A01D7">
              <w:rPr>
                <w:rFonts w:asciiTheme="minorEastAsia" w:hAnsiTheme="minorEastAsia" w:hint="eastAsia"/>
              </w:rPr>
              <w:t>90</w:t>
            </w:r>
            <w:r w:rsidRPr="003A01D7">
              <w:rPr>
                <w:rFonts w:asciiTheme="minorEastAsia" w:hAnsiTheme="minorEastAsia" w:hint="eastAsia"/>
              </w:rPr>
              <w:t>パーセントを超えないように行います。</w:t>
            </w:r>
          </w:p>
        </w:tc>
        <w:tc>
          <w:tcPr>
            <w:tcW w:w="1128" w:type="dxa"/>
          </w:tcPr>
          <w:p w:rsidR="00C636AB" w:rsidRPr="003A01D7" w:rsidRDefault="00C636AB" w:rsidP="00C636AB">
            <w:pPr>
              <w:rPr>
                <w:rFonts w:asciiTheme="minorEastAsia" w:hAnsiTheme="minorEastAsia"/>
              </w:rPr>
            </w:pPr>
          </w:p>
        </w:tc>
      </w:tr>
      <w:tr w:rsidR="00C636AB" w:rsidRPr="003A01D7" w:rsidTr="003B2332">
        <w:tc>
          <w:tcPr>
            <w:tcW w:w="1980" w:type="dxa"/>
          </w:tcPr>
          <w:p w:rsidR="00C636AB" w:rsidRPr="003A01D7" w:rsidRDefault="00C636AB" w:rsidP="00C636AB">
            <w:pPr>
              <w:rPr>
                <w:rFonts w:asciiTheme="minorEastAsia" w:hAnsiTheme="minorEastAsia"/>
              </w:rPr>
            </w:pPr>
            <w:r w:rsidRPr="003A01D7">
              <w:rPr>
                <w:rFonts w:asciiTheme="minorEastAsia" w:hAnsiTheme="minorEastAsia" w:hint="eastAsia"/>
              </w:rPr>
              <w:t>（第８条第２項第１号ヘ）</w:t>
            </w:r>
          </w:p>
        </w:tc>
        <w:tc>
          <w:tcPr>
            <w:tcW w:w="6520" w:type="dxa"/>
          </w:tcPr>
          <w:p w:rsidR="00C636AB" w:rsidRPr="003A01D7" w:rsidRDefault="00C636AB" w:rsidP="00C636AB">
            <w:pPr>
              <w:rPr>
                <w:rFonts w:asciiTheme="minorEastAsia" w:hAnsiTheme="minorEastAsia"/>
              </w:rPr>
            </w:pPr>
            <w:r w:rsidRPr="003A01D7">
              <w:rPr>
                <w:rFonts w:asciiTheme="minorEastAsia" w:hAnsiTheme="minorEastAsia" w:hint="eastAsia"/>
              </w:rPr>
              <w:t xml:space="preserve">　可燃性ガス</w:t>
            </w:r>
            <w:r w:rsidR="003A01D7">
              <w:rPr>
                <w:rFonts w:asciiTheme="minorEastAsia" w:hAnsiTheme="minorEastAsia" w:hint="eastAsia"/>
              </w:rPr>
              <w:t>，</w:t>
            </w:r>
            <w:r w:rsidRPr="003A01D7">
              <w:rPr>
                <w:rFonts w:asciiTheme="minorEastAsia" w:hAnsiTheme="minorEastAsia" w:hint="eastAsia"/>
              </w:rPr>
              <w:t>毒性ガス又は酸素の製造設備を使用して高圧ガスを貯槽に</w:t>
            </w:r>
            <w:r w:rsidR="00881B5A" w:rsidRPr="003A01D7">
              <w:rPr>
                <w:rFonts w:asciiTheme="minorEastAsia" w:hAnsiTheme="minorEastAsia" w:hint="eastAsia"/>
              </w:rPr>
              <w:t>充塡</w:t>
            </w:r>
            <w:r w:rsidRPr="003A01D7">
              <w:rPr>
                <w:rFonts w:asciiTheme="minorEastAsia" w:hAnsiTheme="minorEastAsia" w:hint="eastAsia"/>
              </w:rPr>
              <w:t>するときは</w:t>
            </w:r>
            <w:r w:rsidR="003A01D7">
              <w:rPr>
                <w:rFonts w:asciiTheme="minorEastAsia" w:hAnsiTheme="minorEastAsia" w:hint="eastAsia"/>
              </w:rPr>
              <w:t>，</w:t>
            </w:r>
            <w:r w:rsidRPr="003A01D7">
              <w:rPr>
                <w:rFonts w:asciiTheme="minorEastAsia" w:hAnsiTheme="minorEastAsia" w:hint="eastAsia"/>
              </w:rPr>
              <w:t>当該製造設備の配管と当該貯槽の配管との接続部分において当該ガスが漏えいするおそれがないことを確認し</w:t>
            </w:r>
            <w:r w:rsidR="003A01D7">
              <w:rPr>
                <w:rFonts w:asciiTheme="minorEastAsia" w:hAnsiTheme="minorEastAsia" w:hint="eastAsia"/>
              </w:rPr>
              <w:t>，</w:t>
            </w:r>
            <w:r w:rsidRPr="003A01D7">
              <w:rPr>
                <w:rFonts w:asciiTheme="minorEastAsia" w:hAnsiTheme="minorEastAsia" w:hint="eastAsia"/>
              </w:rPr>
              <w:t>かつ</w:t>
            </w:r>
            <w:r w:rsidR="003A01D7">
              <w:rPr>
                <w:rFonts w:asciiTheme="minorEastAsia" w:hAnsiTheme="minorEastAsia" w:hint="eastAsia"/>
              </w:rPr>
              <w:t>，</w:t>
            </w:r>
            <w:r w:rsidR="00881B5A" w:rsidRPr="003A01D7">
              <w:rPr>
                <w:rFonts w:asciiTheme="minorEastAsia" w:hAnsiTheme="minorEastAsia" w:hint="eastAsia"/>
              </w:rPr>
              <w:t>充塡</w:t>
            </w:r>
            <w:r w:rsidRPr="003A01D7">
              <w:rPr>
                <w:rFonts w:asciiTheme="minorEastAsia" w:hAnsiTheme="minorEastAsia" w:hint="eastAsia"/>
              </w:rPr>
              <w:t>した後は</w:t>
            </w:r>
            <w:r w:rsidR="003A01D7">
              <w:rPr>
                <w:rFonts w:asciiTheme="minorEastAsia" w:hAnsiTheme="minorEastAsia" w:hint="eastAsia"/>
              </w:rPr>
              <w:t>，</w:t>
            </w:r>
            <w:r w:rsidRPr="003A01D7">
              <w:rPr>
                <w:rFonts w:asciiTheme="minorEastAsia" w:hAnsiTheme="minorEastAsia" w:hint="eastAsia"/>
              </w:rPr>
              <w:t>これらの配管内の当該ガスを危害の生ずるおそれがないように少量ずつ放出した後にこれらの配管を取り外します。</w:t>
            </w:r>
          </w:p>
        </w:tc>
        <w:tc>
          <w:tcPr>
            <w:tcW w:w="1128" w:type="dxa"/>
          </w:tcPr>
          <w:p w:rsidR="00C636AB" w:rsidRPr="003A01D7" w:rsidRDefault="00C636AB" w:rsidP="00C636AB">
            <w:pPr>
              <w:rPr>
                <w:rFonts w:asciiTheme="minorEastAsia" w:hAnsiTheme="minorEastAsia"/>
              </w:rPr>
            </w:pPr>
          </w:p>
        </w:tc>
      </w:tr>
      <w:tr w:rsidR="00D57FB1" w:rsidRPr="003A01D7" w:rsidTr="003B2332">
        <w:tc>
          <w:tcPr>
            <w:tcW w:w="1980" w:type="dxa"/>
          </w:tcPr>
          <w:p w:rsidR="00D57FB1" w:rsidRPr="003A01D7" w:rsidRDefault="00D57FB1" w:rsidP="00D57FB1">
            <w:pPr>
              <w:rPr>
                <w:rFonts w:asciiTheme="minorEastAsia" w:hAnsiTheme="minorEastAsia"/>
              </w:rPr>
            </w:pPr>
            <w:r w:rsidRPr="003A01D7">
              <w:rPr>
                <w:rFonts w:asciiTheme="minorEastAsia" w:hAnsiTheme="minorEastAsia" w:hint="eastAsia"/>
              </w:rPr>
              <w:t>第６条第２項第８号の準用（第８条第２項第２号）</w:t>
            </w:r>
          </w:p>
        </w:tc>
        <w:tc>
          <w:tcPr>
            <w:tcW w:w="6520" w:type="dxa"/>
          </w:tcPr>
          <w:p w:rsidR="00D57FB1" w:rsidRPr="003A01D7" w:rsidRDefault="00D57FB1" w:rsidP="00D57FB1">
            <w:pPr>
              <w:rPr>
                <w:rFonts w:asciiTheme="minorEastAsia" w:hAnsiTheme="minorEastAsia"/>
              </w:rPr>
            </w:pPr>
            <w:r w:rsidRPr="003A01D7">
              <w:rPr>
                <w:rFonts w:asciiTheme="minorEastAsia" w:hAnsiTheme="minorEastAsia" w:hint="eastAsia"/>
              </w:rPr>
              <w:t xml:space="preserve">　貯蔵設備である</w:t>
            </w:r>
            <w:r w:rsidR="00881B5A" w:rsidRPr="003A01D7">
              <w:rPr>
                <w:rFonts w:asciiTheme="minorEastAsia" w:hAnsiTheme="minorEastAsia" w:hint="eastAsia"/>
              </w:rPr>
              <w:t>充塡</w:t>
            </w:r>
            <w:r w:rsidRPr="003A01D7">
              <w:rPr>
                <w:rFonts w:asciiTheme="minorEastAsia" w:hAnsiTheme="minorEastAsia" w:hint="eastAsia"/>
              </w:rPr>
              <w:t>容器等及びその容器置場は</w:t>
            </w:r>
            <w:r w:rsidR="003A01D7">
              <w:rPr>
                <w:rFonts w:asciiTheme="minorEastAsia" w:hAnsiTheme="minorEastAsia" w:hint="eastAsia"/>
              </w:rPr>
              <w:t>，</w:t>
            </w:r>
            <w:r w:rsidRPr="003A01D7">
              <w:rPr>
                <w:rFonts w:asciiTheme="minorEastAsia" w:hAnsiTheme="minorEastAsia" w:hint="eastAsia"/>
              </w:rPr>
              <w:t>第</w:t>
            </w:r>
            <w:r w:rsidR="00881B5A" w:rsidRPr="003A01D7">
              <w:rPr>
                <w:rFonts w:asciiTheme="minorEastAsia" w:hAnsiTheme="minorEastAsia" w:hint="eastAsia"/>
              </w:rPr>
              <w:t>６条第２項第８</w:t>
            </w:r>
            <w:r w:rsidRPr="003A01D7">
              <w:rPr>
                <w:rFonts w:asciiTheme="minorEastAsia" w:hAnsiTheme="minorEastAsia" w:hint="eastAsia"/>
              </w:rPr>
              <w:t>号（ただし</w:t>
            </w:r>
            <w:r w:rsidR="003A01D7">
              <w:rPr>
                <w:rFonts w:asciiTheme="minorEastAsia" w:hAnsiTheme="minorEastAsia" w:hint="eastAsia"/>
              </w:rPr>
              <w:t>，</w:t>
            </w:r>
            <w:r w:rsidRPr="003A01D7">
              <w:rPr>
                <w:rFonts w:asciiTheme="minorEastAsia" w:hAnsiTheme="minorEastAsia" w:hint="eastAsia"/>
              </w:rPr>
              <w:t>車両に固定された容器（超低温容器又は低温容器を除く。）にあってはホを除く。）の基準に適合します。</w:t>
            </w:r>
          </w:p>
        </w:tc>
        <w:tc>
          <w:tcPr>
            <w:tcW w:w="1128" w:type="dxa"/>
          </w:tcPr>
          <w:p w:rsidR="00D57FB1" w:rsidRPr="003A01D7" w:rsidRDefault="00D57FB1" w:rsidP="00D57FB1">
            <w:pPr>
              <w:rPr>
                <w:rFonts w:asciiTheme="minorEastAsia" w:hAnsiTheme="minorEastAsia"/>
              </w:rPr>
            </w:pPr>
          </w:p>
        </w:tc>
      </w:tr>
      <w:tr w:rsidR="00D57FB1" w:rsidRPr="003A01D7" w:rsidTr="003B2332">
        <w:tc>
          <w:tcPr>
            <w:tcW w:w="1980" w:type="dxa"/>
          </w:tcPr>
          <w:p w:rsidR="00D57FB1" w:rsidRPr="003A01D7" w:rsidRDefault="00D57FB1" w:rsidP="00D57FB1">
            <w:pPr>
              <w:ind w:left="214" w:hangingChars="102" w:hanging="214"/>
              <w:rPr>
                <w:rFonts w:asciiTheme="minorEastAsia" w:hAnsiTheme="minorEastAsia"/>
              </w:rPr>
            </w:pPr>
            <w:r w:rsidRPr="003A01D7">
              <w:rPr>
                <w:rFonts w:asciiTheme="minorEastAsia" w:hAnsiTheme="minorEastAsia" w:hint="eastAsia"/>
              </w:rPr>
              <w:t>イ．</w:t>
            </w:r>
            <w:r w:rsidR="00881B5A" w:rsidRPr="003A01D7">
              <w:rPr>
                <w:rFonts w:asciiTheme="minorEastAsia" w:hAnsiTheme="minorEastAsia" w:hint="eastAsia"/>
              </w:rPr>
              <w:t>充塡</w:t>
            </w:r>
            <w:r w:rsidRPr="003A01D7">
              <w:rPr>
                <w:rFonts w:asciiTheme="minorEastAsia" w:hAnsiTheme="minorEastAsia" w:hint="eastAsia"/>
              </w:rPr>
              <w:t>容器残ガス容器の区分</w:t>
            </w:r>
          </w:p>
        </w:tc>
        <w:tc>
          <w:tcPr>
            <w:tcW w:w="6520" w:type="dxa"/>
          </w:tcPr>
          <w:p w:rsidR="00D57FB1" w:rsidRPr="003A01D7" w:rsidRDefault="00881B5A" w:rsidP="003A01D7">
            <w:pPr>
              <w:ind w:firstLineChars="100" w:firstLine="210"/>
              <w:rPr>
                <w:rFonts w:asciiTheme="minorEastAsia" w:hAnsiTheme="minorEastAsia"/>
              </w:rPr>
            </w:pPr>
            <w:r w:rsidRPr="003A01D7">
              <w:rPr>
                <w:rFonts w:asciiTheme="minorEastAsia" w:hAnsiTheme="minorEastAsia" w:hint="eastAsia"/>
              </w:rPr>
              <w:t>充塡</w:t>
            </w:r>
            <w:r w:rsidR="00D57FB1" w:rsidRPr="003A01D7">
              <w:rPr>
                <w:rFonts w:asciiTheme="minorEastAsia" w:hAnsiTheme="minorEastAsia" w:hint="eastAsia"/>
              </w:rPr>
              <w:t>容器等は，</w:t>
            </w:r>
            <w:r w:rsidRPr="003A01D7">
              <w:rPr>
                <w:rFonts w:asciiTheme="minorEastAsia" w:hAnsiTheme="minorEastAsia" w:hint="eastAsia"/>
              </w:rPr>
              <w:t>充塡</w:t>
            </w:r>
            <w:r w:rsidR="00D57FB1" w:rsidRPr="003A01D7">
              <w:rPr>
                <w:rFonts w:asciiTheme="minorEastAsia" w:hAnsiTheme="minorEastAsia" w:hint="eastAsia"/>
              </w:rPr>
              <w:t>容器及び残ガス容器にそれぞれ区分して容器置場に置きます。</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ind w:left="216" w:hanging="216"/>
              <w:rPr>
                <w:rFonts w:asciiTheme="minorEastAsia" w:hAnsiTheme="minorEastAsia"/>
                <w:color w:val="000000" w:themeColor="text1"/>
              </w:rPr>
            </w:pPr>
            <w:r w:rsidRPr="003A01D7">
              <w:rPr>
                <w:rFonts w:asciiTheme="minorEastAsia" w:hAnsiTheme="minorEastAsia" w:hint="eastAsia"/>
                <w:color w:val="000000" w:themeColor="text1"/>
              </w:rPr>
              <w:t>ロ．</w:t>
            </w:r>
            <w:r w:rsidR="00881B5A" w:rsidRPr="003A01D7">
              <w:rPr>
                <w:rFonts w:asciiTheme="minorEastAsia" w:hAnsiTheme="minorEastAsia" w:hint="eastAsia"/>
                <w:color w:val="000000" w:themeColor="text1"/>
              </w:rPr>
              <w:t>充塡</w:t>
            </w:r>
            <w:r w:rsidRPr="003A01D7">
              <w:rPr>
                <w:rFonts w:asciiTheme="minorEastAsia" w:hAnsiTheme="minorEastAsia" w:hint="eastAsia"/>
                <w:color w:val="000000" w:themeColor="text1"/>
              </w:rPr>
              <w:t>容器等のガス別の区分</w:t>
            </w:r>
          </w:p>
        </w:tc>
        <w:tc>
          <w:tcPr>
            <w:tcW w:w="6520" w:type="dxa"/>
          </w:tcPr>
          <w:p w:rsidR="00D57FB1" w:rsidRPr="003A01D7" w:rsidRDefault="00D57FB1" w:rsidP="00D57FB1">
            <w:pPr>
              <w:rPr>
                <w:rFonts w:asciiTheme="minorEastAsia" w:hAnsiTheme="minorEastAsia"/>
                <w:color w:val="000000" w:themeColor="text1"/>
              </w:rPr>
            </w:pPr>
            <w:r w:rsidRPr="003A01D7">
              <w:rPr>
                <w:rFonts w:asciiTheme="minorEastAsia" w:hAnsiTheme="minorEastAsia" w:hint="eastAsia"/>
                <w:color w:val="000000" w:themeColor="text1"/>
              </w:rPr>
              <w:t xml:space="preserve">　可燃性ガス，毒性ガス，特定不活性ガス及び酸素の</w:t>
            </w:r>
            <w:r w:rsidR="00881B5A" w:rsidRPr="003A01D7">
              <w:rPr>
                <w:rFonts w:asciiTheme="minorEastAsia" w:hAnsiTheme="minorEastAsia" w:hint="eastAsia"/>
                <w:color w:val="000000" w:themeColor="text1"/>
              </w:rPr>
              <w:t>充塡</w:t>
            </w:r>
            <w:r w:rsidRPr="003A01D7">
              <w:rPr>
                <w:rFonts w:asciiTheme="minorEastAsia" w:hAnsiTheme="minorEastAsia" w:hint="eastAsia"/>
                <w:color w:val="000000" w:themeColor="text1"/>
              </w:rPr>
              <w:t>容器は，それぞれ区分して容器置場に置きます。</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ind w:left="242" w:hanging="242"/>
              <w:rPr>
                <w:rFonts w:asciiTheme="minorEastAsia" w:hAnsiTheme="minorEastAsia"/>
                <w:color w:val="000000" w:themeColor="text1"/>
              </w:rPr>
            </w:pPr>
            <w:r w:rsidRPr="003A01D7">
              <w:rPr>
                <w:rFonts w:asciiTheme="minorEastAsia" w:hAnsiTheme="minorEastAsia" w:hint="eastAsia"/>
                <w:color w:val="000000" w:themeColor="text1"/>
              </w:rPr>
              <w:t>ハ．容器置場に置くことができるもの</w:t>
            </w:r>
          </w:p>
        </w:tc>
        <w:tc>
          <w:tcPr>
            <w:tcW w:w="6520" w:type="dxa"/>
          </w:tcPr>
          <w:p w:rsidR="00D57FB1" w:rsidRPr="003A01D7" w:rsidRDefault="00D57FB1" w:rsidP="00D57FB1">
            <w:pPr>
              <w:rPr>
                <w:rFonts w:asciiTheme="minorEastAsia" w:hAnsiTheme="minorEastAsia"/>
                <w:color w:val="000000" w:themeColor="text1"/>
              </w:rPr>
            </w:pPr>
            <w:r w:rsidRPr="003A01D7">
              <w:rPr>
                <w:rFonts w:asciiTheme="minorEastAsia" w:hAnsiTheme="minorEastAsia" w:hint="eastAsia"/>
                <w:color w:val="000000" w:themeColor="text1"/>
              </w:rPr>
              <w:t xml:space="preserve">　容器置場には，計量器等作業に必要な物以外の物は置きません。</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ind w:leftChars="3" w:left="212" w:hangingChars="98" w:hanging="206"/>
              <w:rPr>
                <w:rFonts w:asciiTheme="minorEastAsia" w:hAnsiTheme="minorEastAsia"/>
                <w:color w:val="000000" w:themeColor="text1"/>
              </w:rPr>
            </w:pPr>
            <w:r w:rsidRPr="003A01D7">
              <w:rPr>
                <w:rFonts w:asciiTheme="minorEastAsia" w:hAnsiTheme="minorEastAsia" w:hint="eastAsia"/>
                <w:color w:val="000000" w:themeColor="text1"/>
              </w:rPr>
              <w:t>ニ．容器置場の周囲における火気等の制限</w:t>
            </w:r>
          </w:p>
        </w:tc>
        <w:tc>
          <w:tcPr>
            <w:tcW w:w="6520" w:type="dxa"/>
          </w:tcPr>
          <w:p w:rsidR="00D57FB1" w:rsidRPr="003A01D7" w:rsidRDefault="00D57FB1" w:rsidP="00D57FB1">
            <w:pPr>
              <w:rPr>
                <w:rFonts w:asciiTheme="minorEastAsia" w:hAnsiTheme="minorEastAsia"/>
                <w:color w:val="000000" w:themeColor="text1"/>
              </w:rPr>
            </w:pPr>
            <w:r w:rsidRPr="003A01D7">
              <w:rPr>
                <w:rFonts w:asciiTheme="minorEastAsia" w:hAnsiTheme="minorEastAsia" w:hint="eastAsia"/>
                <w:color w:val="000000" w:themeColor="text1"/>
              </w:rPr>
              <w:t xml:space="preserve">　容器置場（不活性ガス（特定不活性ガスを除く。）及び空気のものを除く。）の周囲２ｍ以内においては，火気の使用を禁じ，かつ，引火性若しくは発火性の物を置きません。ただし，容器と火気又は引火性若しくは発火性の物の間を有効に遮る措置を講じた場合は，この限りでないものとします。</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ind w:left="242" w:hanging="242"/>
              <w:rPr>
                <w:rFonts w:asciiTheme="minorEastAsia" w:hAnsiTheme="minorEastAsia"/>
                <w:color w:val="000000" w:themeColor="text1"/>
              </w:rPr>
            </w:pPr>
            <w:r w:rsidRPr="003A01D7">
              <w:rPr>
                <w:rFonts w:asciiTheme="minorEastAsia" w:hAnsiTheme="minorEastAsia" w:hint="eastAsia"/>
                <w:color w:val="000000" w:themeColor="text1"/>
              </w:rPr>
              <w:t>ホ．</w:t>
            </w:r>
            <w:r w:rsidR="00881B5A" w:rsidRPr="003A01D7">
              <w:rPr>
                <w:rFonts w:asciiTheme="minorEastAsia" w:hAnsiTheme="minorEastAsia" w:hint="eastAsia"/>
                <w:color w:val="000000" w:themeColor="text1"/>
              </w:rPr>
              <w:t>充塡</w:t>
            </w:r>
            <w:r w:rsidRPr="003A01D7">
              <w:rPr>
                <w:rFonts w:asciiTheme="minorEastAsia" w:hAnsiTheme="minorEastAsia" w:hint="eastAsia"/>
                <w:color w:val="000000" w:themeColor="text1"/>
              </w:rPr>
              <w:t>容器等の温度</w:t>
            </w:r>
          </w:p>
          <w:p w:rsidR="00D57FB1" w:rsidRPr="003A01D7" w:rsidRDefault="00D57FB1" w:rsidP="00D57FB1">
            <w:pPr>
              <w:ind w:left="384" w:hanging="384"/>
              <w:rPr>
                <w:rFonts w:asciiTheme="minorEastAsia" w:hAnsiTheme="minorEastAsia"/>
                <w:color w:val="000000" w:themeColor="text1"/>
              </w:rPr>
            </w:pPr>
          </w:p>
        </w:tc>
        <w:tc>
          <w:tcPr>
            <w:tcW w:w="6520" w:type="dxa"/>
          </w:tcPr>
          <w:p w:rsidR="00D57FB1" w:rsidRPr="003A01D7" w:rsidRDefault="00D57FB1" w:rsidP="00D57FB1">
            <w:pPr>
              <w:rPr>
                <w:rFonts w:asciiTheme="minorEastAsia" w:hAnsiTheme="minorEastAsia"/>
                <w:color w:val="000000" w:themeColor="text1"/>
              </w:rPr>
            </w:pPr>
            <w:r w:rsidRPr="003A01D7">
              <w:rPr>
                <w:rFonts w:asciiTheme="minorEastAsia" w:hAnsiTheme="minorEastAsia" w:hint="eastAsia"/>
                <w:color w:val="000000" w:themeColor="text1"/>
              </w:rPr>
              <w:t xml:space="preserve">　</w:t>
            </w:r>
            <w:r w:rsidR="00881B5A" w:rsidRPr="003A01D7">
              <w:rPr>
                <w:rFonts w:asciiTheme="minorEastAsia" w:hAnsiTheme="minorEastAsia" w:hint="eastAsia"/>
                <w:color w:val="000000" w:themeColor="text1"/>
              </w:rPr>
              <w:t>充塡</w:t>
            </w:r>
            <w:r w:rsidRPr="003A01D7">
              <w:rPr>
                <w:rFonts w:asciiTheme="minorEastAsia" w:hAnsiTheme="minorEastAsia" w:hint="eastAsia"/>
                <w:color w:val="000000" w:themeColor="text1"/>
              </w:rPr>
              <w:t>容器等（圧縮水素運送自動車用容器を除く。）は，常に温度40度（超低温容器又は低温容器にあっては，容器内のガスの常用の温度のうち最高のもの）以下に保ちます。</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ind w:left="216" w:hanging="216"/>
              <w:rPr>
                <w:rFonts w:asciiTheme="minorEastAsia" w:hAnsiTheme="minorEastAsia"/>
                <w:color w:val="000000" w:themeColor="text1"/>
              </w:rPr>
            </w:pPr>
            <w:r w:rsidRPr="003A01D7">
              <w:rPr>
                <w:rFonts w:asciiTheme="minorEastAsia" w:hAnsiTheme="minorEastAsia" w:hint="eastAsia"/>
                <w:color w:val="000000" w:themeColor="text1"/>
              </w:rPr>
              <w:t>へ</w:t>
            </w:r>
            <w:r w:rsidR="00881B5A" w:rsidRPr="003A01D7">
              <w:rPr>
                <w:rFonts w:asciiTheme="minorEastAsia" w:hAnsiTheme="minorEastAsia" w:hint="eastAsia"/>
                <w:color w:val="000000" w:themeColor="text1"/>
              </w:rPr>
              <w:t>．</w:t>
            </w:r>
            <w:r w:rsidRPr="003A01D7">
              <w:rPr>
                <w:rFonts w:asciiTheme="minorEastAsia" w:hAnsiTheme="minorEastAsia" w:hint="eastAsia"/>
                <w:color w:val="000000" w:themeColor="text1"/>
              </w:rPr>
              <w:t>圧縮水素運送自動車用容器の温度</w:t>
            </w:r>
          </w:p>
        </w:tc>
        <w:tc>
          <w:tcPr>
            <w:tcW w:w="6520" w:type="dxa"/>
          </w:tcPr>
          <w:p w:rsidR="00D57FB1" w:rsidRPr="003A01D7" w:rsidRDefault="00D57FB1" w:rsidP="00D57FB1">
            <w:pPr>
              <w:rPr>
                <w:rFonts w:asciiTheme="minorEastAsia" w:hAnsiTheme="minorEastAsia"/>
                <w:color w:val="000000" w:themeColor="text1"/>
              </w:rPr>
            </w:pPr>
            <w:r w:rsidRPr="003A01D7">
              <w:rPr>
                <w:rFonts w:asciiTheme="minorEastAsia" w:hAnsiTheme="minorEastAsia" w:hint="eastAsia"/>
                <w:color w:val="000000" w:themeColor="text1"/>
              </w:rPr>
              <w:t xml:space="preserve">　圧縮水素運送自動車用容器は，常に温度65</w:t>
            </w:r>
            <w:r w:rsidR="003A01D7">
              <w:rPr>
                <w:rFonts w:asciiTheme="minorEastAsia" w:hAnsiTheme="minorEastAsia" w:hint="eastAsia"/>
                <w:color w:val="000000" w:themeColor="text1"/>
              </w:rPr>
              <w:t>度</w:t>
            </w:r>
            <w:r w:rsidRPr="003A01D7">
              <w:rPr>
                <w:rFonts w:asciiTheme="minorEastAsia" w:hAnsiTheme="minorEastAsia" w:hint="eastAsia"/>
                <w:color w:val="000000" w:themeColor="text1"/>
              </w:rPr>
              <w:t>以下に保ちます。</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3B2332" w:rsidRPr="003A01D7" w:rsidTr="003B2332">
        <w:tc>
          <w:tcPr>
            <w:tcW w:w="1980" w:type="dxa"/>
          </w:tcPr>
          <w:p w:rsidR="003B2332" w:rsidRPr="003A01D7" w:rsidRDefault="003B2332" w:rsidP="003B2332">
            <w:pPr>
              <w:ind w:left="216" w:hanging="216"/>
              <w:jc w:val="center"/>
              <w:rPr>
                <w:rFonts w:asciiTheme="minorEastAsia" w:hAnsiTheme="minorEastAsia"/>
                <w:color w:val="FF0000"/>
                <w:u w:val="single"/>
              </w:rPr>
            </w:pPr>
            <w:bookmarkStart w:id="0" w:name="_GoBack"/>
            <w:bookmarkEnd w:id="0"/>
            <w:r w:rsidRPr="003A01D7">
              <w:rPr>
                <w:rFonts w:asciiTheme="minorEastAsia" w:hAnsiTheme="minorEastAsia" w:hint="eastAsia"/>
                <w:color w:val="000000" w:themeColor="text1"/>
                <w:u w:val="single"/>
              </w:rPr>
              <w:lastRenderedPageBreak/>
              <w:t>条項</w:t>
            </w:r>
          </w:p>
        </w:tc>
        <w:tc>
          <w:tcPr>
            <w:tcW w:w="6520" w:type="dxa"/>
          </w:tcPr>
          <w:p w:rsidR="003B2332" w:rsidRPr="003A01D7" w:rsidRDefault="003B2332" w:rsidP="003B2332">
            <w:pPr>
              <w:jc w:val="center"/>
              <w:rPr>
                <w:rFonts w:asciiTheme="minorEastAsia" w:hAnsiTheme="minorEastAsia"/>
              </w:rPr>
            </w:pPr>
            <w:r w:rsidRPr="003A01D7">
              <w:rPr>
                <w:rFonts w:asciiTheme="minorEastAsia" w:hAnsiTheme="minorEastAsia" w:hint="eastAsia"/>
              </w:rPr>
              <w:t>対応事項</w:t>
            </w:r>
          </w:p>
        </w:tc>
        <w:tc>
          <w:tcPr>
            <w:tcW w:w="1128" w:type="dxa"/>
          </w:tcPr>
          <w:p w:rsidR="003B2332" w:rsidRPr="003A01D7" w:rsidRDefault="003B2332" w:rsidP="003B2332">
            <w:pPr>
              <w:jc w:val="center"/>
              <w:rPr>
                <w:rFonts w:asciiTheme="minorEastAsia" w:hAnsiTheme="minorEastAsia"/>
              </w:rPr>
            </w:pPr>
            <w:r w:rsidRPr="003A01D7">
              <w:rPr>
                <w:rFonts w:asciiTheme="minorEastAsia" w:hAnsiTheme="minorEastAsia" w:hint="eastAsia"/>
              </w:rPr>
              <w:t>備考</w:t>
            </w:r>
          </w:p>
        </w:tc>
      </w:tr>
      <w:tr w:rsidR="00D57FB1" w:rsidRPr="003A01D7" w:rsidTr="003B2332">
        <w:tc>
          <w:tcPr>
            <w:tcW w:w="1980" w:type="dxa"/>
          </w:tcPr>
          <w:p w:rsidR="00D57FB1" w:rsidRPr="003A01D7" w:rsidRDefault="00D57FB1" w:rsidP="00D57FB1">
            <w:pPr>
              <w:ind w:left="216" w:hanging="216"/>
              <w:rPr>
                <w:rFonts w:asciiTheme="minorEastAsia" w:hAnsiTheme="minorEastAsia"/>
                <w:color w:val="000000" w:themeColor="text1"/>
              </w:rPr>
            </w:pPr>
            <w:r w:rsidRPr="003A01D7">
              <w:rPr>
                <w:rFonts w:asciiTheme="minorEastAsia" w:hAnsiTheme="minorEastAsia" w:hint="eastAsia"/>
                <w:color w:val="000000" w:themeColor="text1"/>
              </w:rPr>
              <w:t>ト．</w:t>
            </w:r>
            <w:r w:rsidR="00881B5A" w:rsidRPr="003A01D7">
              <w:rPr>
                <w:rFonts w:asciiTheme="minorEastAsia" w:hAnsiTheme="minorEastAsia" w:hint="eastAsia"/>
                <w:color w:val="000000" w:themeColor="text1"/>
              </w:rPr>
              <w:t>充塡</w:t>
            </w:r>
            <w:r w:rsidRPr="003A01D7">
              <w:rPr>
                <w:rFonts w:asciiTheme="minorEastAsia" w:hAnsiTheme="minorEastAsia" w:hint="eastAsia"/>
                <w:color w:val="000000" w:themeColor="text1"/>
              </w:rPr>
              <w:t>容器等の転落転倒防止措置</w:t>
            </w:r>
          </w:p>
        </w:tc>
        <w:tc>
          <w:tcPr>
            <w:tcW w:w="6520" w:type="dxa"/>
          </w:tcPr>
          <w:p w:rsidR="00D57FB1" w:rsidRPr="003A01D7" w:rsidRDefault="00D57FB1" w:rsidP="00D57FB1">
            <w:pPr>
              <w:rPr>
                <w:rFonts w:asciiTheme="minorEastAsia" w:hAnsiTheme="minorEastAsia"/>
              </w:rPr>
            </w:pPr>
            <w:r w:rsidRPr="003A01D7">
              <w:rPr>
                <w:rFonts w:asciiTheme="minorEastAsia" w:hAnsiTheme="minorEastAsia" w:hint="eastAsia"/>
              </w:rPr>
              <w:t xml:space="preserve">　</w:t>
            </w:r>
            <w:r w:rsidR="00881B5A" w:rsidRPr="003A01D7">
              <w:rPr>
                <w:rFonts w:asciiTheme="minorEastAsia" w:hAnsiTheme="minorEastAsia" w:hint="eastAsia"/>
              </w:rPr>
              <w:t>充塡</w:t>
            </w:r>
            <w:r w:rsidRPr="003A01D7">
              <w:rPr>
                <w:rFonts w:asciiTheme="minorEastAsia" w:hAnsiTheme="minorEastAsia" w:hint="eastAsia"/>
              </w:rPr>
              <w:t>容器等（内容積が5Ｌ以下のものを除く。）には，転落，転倒等による衝撃及びバルブの損傷を防止する措置を講じ，かつ，粗暴な取り扱いをしません。</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ind w:left="216" w:hanging="216"/>
              <w:rPr>
                <w:rFonts w:asciiTheme="minorEastAsia" w:hAnsiTheme="minorEastAsia"/>
                <w:color w:val="000000" w:themeColor="text1"/>
              </w:rPr>
            </w:pPr>
            <w:r w:rsidRPr="003A01D7">
              <w:rPr>
                <w:rFonts w:asciiTheme="minorEastAsia" w:hAnsiTheme="minorEastAsia" w:hint="eastAsia"/>
                <w:color w:val="000000" w:themeColor="text1"/>
              </w:rPr>
              <w:t>チ．容器置場の燈火</w:t>
            </w:r>
          </w:p>
        </w:tc>
        <w:tc>
          <w:tcPr>
            <w:tcW w:w="6520" w:type="dxa"/>
          </w:tcPr>
          <w:p w:rsidR="00D57FB1" w:rsidRPr="003A01D7" w:rsidRDefault="00D57FB1" w:rsidP="00D57FB1">
            <w:pPr>
              <w:rPr>
                <w:rFonts w:asciiTheme="minorEastAsia" w:hAnsiTheme="minorEastAsia"/>
              </w:rPr>
            </w:pPr>
            <w:r w:rsidRPr="003A01D7">
              <w:rPr>
                <w:rFonts w:asciiTheme="minorEastAsia" w:hAnsiTheme="minorEastAsia" w:hint="eastAsia"/>
              </w:rPr>
              <w:t xml:space="preserve">　可燃性ガスの容器置場には，携帯電燈以外の燈火を携えて立ち入りません。</w:t>
            </w:r>
          </w:p>
        </w:tc>
        <w:tc>
          <w:tcPr>
            <w:tcW w:w="1128" w:type="dxa"/>
          </w:tcPr>
          <w:p w:rsidR="00D57FB1" w:rsidRPr="003A01D7" w:rsidRDefault="00D57FB1" w:rsidP="00D57FB1">
            <w:pPr>
              <w:rPr>
                <w:rFonts w:asciiTheme="minorEastAsia" w:hAnsiTheme="minorEastAsia"/>
              </w:rPr>
            </w:pPr>
            <w:r w:rsidRPr="003A01D7">
              <w:rPr>
                <w:rFonts w:asciiTheme="minorEastAsia" w:hAnsiTheme="minorEastAsia" w:hint="eastAsia"/>
              </w:rPr>
              <w:t>添付書類</w:t>
            </w:r>
          </w:p>
          <w:p w:rsidR="00D57FB1" w:rsidRPr="003A01D7" w:rsidRDefault="00D57FB1" w:rsidP="00D57FB1">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rPr>
                <w:rFonts w:asciiTheme="minorEastAsia" w:hAnsiTheme="minorEastAsia"/>
              </w:rPr>
            </w:pPr>
            <w:r w:rsidRPr="003A01D7">
              <w:rPr>
                <w:rFonts w:asciiTheme="minorEastAsia" w:hAnsiTheme="minorEastAsia" w:hint="eastAsia"/>
              </w:rPr>
              <w:t>液化酸素の</w:t>
            </w:r>
            <w:r w:rsidR="00881B5A" w:rsidRPr="003A01D7">
              <w:rPr>
                <w:rFonts w:asciiTheme="minorEastAsia" w:hAnsiTheme="minorEastAsia" w:hint="eastAsia"/>
              </w:rPr>
              <w:t>充塡</w:t>
            </w:r>
            <w:r w:rsidRPr="003A01D7">
              <w:rPr>
                <w:rFonts w:asciiTheme="minorEastAsia" w:hAnsiTheme="minorEastAsia" w:hint="eastAsia"/>
              </w:rPr>
              <w:t>（第８条第４項第２号）</w:t>
            </w:r>
          </w:p>
        </w:tc>
        <w:tc>
          <w:tcPr>
            <w:tcW w:w="6520" w:type="dxa"/>
          </w:tcPr>
          <w:p w:rsidR="00D57FB1" w:rsidRPr="003A01D7" w:rsidRDefault="00D57FB1" w:rsidP="00D57FB1">
            <w:pPr>
              <w:ind w:firstLineChars="100" w:firstLine="210"/>
              <w:rPr>
                <w:rFonts w:asciiTheme="minorEastAsia" w:hAnsiTheme="minorEastAsia"/>
              </w:rPr>
            </w:pPr>
            <w:r w:rsidRPr="003A01D7">
              <w:rPr>
                <w:rFonts w:asciiTheme="minorEastAsia" w:hAnsiTheme="minorEastAsia" w:hint="eastAsia"/>
              </w:rPr>
              <w:t>液化酸素を</w:t>
            </w:r>
            <w:r w:rsidR="00881B5A" w:rsidRPr="003A01D7">
              <w:rPr>
                <w:rFonts w:asciiTheme="minorEastAsia" w:hAnsiTheme="minorEastAsia" w:hint="eastAsia"/>
              </w:rPr>
              <w:t>充塡</w:t>
            </w:r>
            <w:r w:rsidRPr="003A01D7">
              <w:rPr>
                <w:rFonts w:asciiTheme="minorEastAsia" w:hAnsiTheme="minorEastAsia" w:hint="eastAsia"/>
              </w:rPr>
              <w:t>するときは</w:t>
            </w:r>
            <w:r w:rsidR="003A01D7">
              <w:rPr>
                <w:rFonts w:asciiTheme="minorEastAsia" w:hAnsiTheme="minorEastAsia" w:hint="eastAsia"/>
              </w:rPr>
              <w:t>，</w:t>
            </w:r>
            <w:r w:rsidRPr="003A01D7">
              <w:rPr>
                <w:rFonts w:asciiTheme="minorEastAsia" w:hAnsiTheme="minorEastAsia" w:hint="eastAsia"/>
              </w:rPr>
              <w:t>液化酸素の移動式製造設備の外面から当該事業所の敷地境界に対し４ｍ以上の距離を有し</w:t>
            </w:r>
            <w:r w:rsidR="003A01D7">
              <w:rPr>
                <w:rFonts w:asciiTheme="minorEastAsia" w:hAnsiTheme="minorEastAsia" w:hint="eastAsia"/>
              </w:rPr>
              <w:t>，</w:t>
            </w:r>
            <w:r w:rsidRPr="003A01D7">
              <w:rPr>
                <w:rFonts w:asciiTheme="minorEastAsia" w:hAnsiTheme="minorEastAsia" w:hint="eastAsia"/>
              </w:rPr>
              <w:t>又はこれと同等以上の措置を講じていることを確認した後に行います。</w:t>
            </w:r>
          </w:p>
        </w:tc>
        <w:tc>
          <w:tcPr>
            <w:tcW w:w="1128" w:type="dxa"/>
          </w:tcPr>
          <w:p w:rsidR="003B2332" w:rsidRPr="003A01D7" w:rsidRDefault="003B2332" w:rsidP="003B2332">
            <w:pPr>
              <w:rPr>
                <w:rFonts w:asciiTheme="minorEastAsia" w:hAnsiTheme="minorEastAsia"/>
              </w:rPr>
            </w:pPr>
            <w:r w:rsidRPr="003A01D7">
              <w:rPr>
                <w:rFonts w:asciiTheme="minorEastAsia" w:hAnsiTheme="minorEastAsia" w:hint="eastAsia"/>
              </w:rPr>
              <w:t>添付書類</w:t>
            </w:r>
          </w:p>
          <w:p w:rsidR="00D57FB1" w:rsidRPr="003A01D7" w:rsidRDefault="003B2332" w:rsidP="003B2332">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rPr>
                <w:rFonts w:asciiTheme="minorEastAsia" w:hAnsiTheme="minorEastAsia"/>
              </w:rPr>
            </w:pPr>
            <w:r w:rsidRPr="003A01D7">
              <w:rPr>
                <w:rFonts w:asciiTheme="minorEastAsia" w:hAnsiTheme="minorEastAsia" w:hint="eastAsia"/>
              </w:rPr>
              <w:t>液化水素の</w:t>
            </w:r>
            <w:r w:rsidR="00881B5A" w:rsidRPr="003A01D7">
              <w:rPr>
                <w:rFonts w:asciiTheme="minorEastAsia" w:hAnsiTheme="minorEastAsia" w:hint="eastAsia"/>
              </w:rPr>
              <w:t>充塡</w:t>
            </w:r>
            <w:r w:rsidRPr="003A01D7">
              <w:rPr>
                <w:rFonts w:asciiTheme="minorEastAsia" w:hAnsiTheme="minorEastAsia" w:hint="eastAsia"/>
              </w:rPr>
              <w:t>（第８条第４項第２号の２）</w:t>
            </w:r>
          </w:p>
        </w:tc>
        <w:tc>
          <w:tcPr>
            <w:tcW w:w="6520" w:type="dxa"/>
          </w:tcPr>
          <w:p w:rsidR="00D57FB1" w:rsidRPr="003A01D7" w:rsidRDefault="00D57FB1" w:rsidP="00D57FB1">
            <w:pPr>
              <w:ind w:firstLineChars="100" w:firstLine="210"/>
              <w:rPr>
                <w:rFonts w:asciiTheme="minorEastAsia" w:hAnsiTheme="minorEastAsia"/>
              </w:rPr>
            </w:pPr>
            <w:r w:rsidRPr="003A01D7">
              <w:rPr>
                <w:rFonts w:asciiTheme="minorEastAsia" w:hAnsiTheme="minorEastAsia" w:hint="eastAsia"/>
              </w:rPr>
              <w:t>液化水素を</w:t>
            </w:r>
            <w:r w:rsidR="00881B5A" w:rsidRPr="003A01D7">
              <w:rPr>
                <w:rFonts w:asciiTheme="minorEastAsia" w:hAnsiTheme="minorEastAsia" w:hint="eastAsia"/>
              </w:rPr>
              <w:t>充塡</w:t>
            </w:r>
            <w:r w:rsidRPr="003A01D7">
              <w:rPr>
                <w:rFonts w:asciiTheme="minorEastAsia" w:hAnsiTheme="minorEastAsia" w:hint="eastAsia"/>
              </w:rPr>
              <w:t>するときは</w:t>
            </w:r>
            <w:r w:rsidR="003A01D7">
              <w:rPr>
                <w:rFonts w:asciiTheme="minorEastAsia" w:hAnsiTheme="minorEastAsia" w:hint="eastAsia"/>
              </w:rPr>
              <w:t>，</w:t>
            </w:r>
            <w:r w:rsidRPr="003A01D7">
              <w:rPr>
                <w:rFonts w:asciiTheme="minorEastAsia" w:hAnsiTheme="minorEastAsia" w:hint="eastAsia"/>
              </w:rPr>
              <w:t>液化水素の移動式製造設備の外面から当該事業所の敷地境界に対し６ｍ以上の距離を有し</w:t>
            </w:r>
            <w:r w:rsidR="003A01D7">
              <w:rPr>
                <w:rFonts w:asciiTheme="minorEastAsia" w:hAnsiTheme="minorEastAsia" w:hint="eastAsia"/>
              </w:rPr>
              <w:t>，</w:t>
            </w:r>
            <w:r w:rsidRPr="003A01D7">
              <w:rPr>
                <w:rFonts w:asciiTheme="minorEastAsia" w:hAnsiTheme="minorEastAsia" w:hint="eastAsia"/>
              </w:rPr>
              <w:t>又はこれと同等以上の措置を講じていることを確認した後に行います。</w:t>
            </w:r>
          </w:p>
        </w:tc>
        <w:tc>
          <w:tcPr>
            <w:tcW w:w="1128" w:type="dxa"/>
          </w:tcPr>
          <w:p w:rsidR="003B2332" w:rsidRPr="003A01D7" w:rsidRDefault="003B2332" w:rsidP="003B2332">
            <w:pPr>
              <w:rPr>
                <w:rFonts w:asciiTheme="minorEastAsia" w:hAnsiTheme="minorEastAsia"/>
              </w:rPr>
            </w:pPr>
            <w:r w:rsidRPr="003A01D7">
              <w:rPr>
                <w:rFonts w:asciiTheme="minorEastAsia" w:hAnsiTheme="minorEastAsia" w:hint="eastAsia"/>
              </w:rPr>
              <w:t>添付書類</w:t>
            </w:r>
          </w:p>
          <w:p w:rsidR="00D57FB1" w:rsidRPr="003A01D7" w:rsidRDefault="003B2332" w:rsidP="003B2332">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D57FB1" w:rsidP="00D57FB1">
            <w:pPr>
              <w:rPr>
                <w:rFonts w:asciiTheme="minorEastAsia" w:hAnsiTheme="minorEastAsia"/>
              </w:rPr>
            </w:pPr>
            <w:r w:rsidRPr="003A01D7">
              <w:rPr>
                <w:rFonts w:asciiTheme="minorEastAsia" w:hAnsiTheme="minorEastAsia" w:hint="eastAsia"/>
              </w:rPr>
              <w:t>車両の固定（第８条第４項第３号）</w:t>
            </w:r>
          </w:p>
        </w:tc>
        <w:tc>
          <w:tcPr>
            <w:tcW w:w="6520" w:type="dxa"/>
          </w:tcPr>
          <w:p w:rsidR="00D57FB1" w:rsidRPr="003A01D7" w:rsidRDefault="00D57FB1" w:rsidP="00D57FB1">
            <w:pPr>
              <w:ind w:firstLineChars="100" w:firstLine="210"/>
              <w:rPr>
                <w:rFonts w:asciiTheme="minorEastAsia" w:hAnsiTheme="minorEastAsia"/>
              </w:rPr>
            </w:pPr>
            <w:r w:rsidRPr="003A01D7">
              <w:rPr>
                <w:rFonts w:asciiTheme="minorEastAsia" w:hAnsiTheme="minorEastAsia" w:hint="eastAsia"/>
              </w:rPr>
              <w:t>車両に固定した容器に高圧ガスを送り出し</w:t>
            </w:r>
            <w:r w:rsidR="003A01D7">
              <w:rPr>
                <w:rFonts w:asciiTheme="minorEastAsia" w:hAnsiTheme="minorEastAsia" w:hint="eastAsia"/>
              </w:rPr>
              <w:t>，</w:t>
            </w:r>
            <w:r w:rsidRPr="003A01D7">
              <w:rPr>
                <w:rFonts w:asciiTheme="minorEastAsia" w:hAnsiTheme="minorEastAsia" w:hint="eastAsia"/>
              </w:rPr>
              <w:t>又は当該容器から高圧ガスを受け入れるときは</w:t>
            </w:r>
            <w:r w:rsidR="003A01D7">
              <w:rPr>
                <w:rFonts w:asciiTheme="minorEastAsia" w:hAnsiTheme="minorEastAsia" w:hint="eastAsia"/>
              </w:rPr>
              <w:t>，</w:t>
            </w:r>
            <w:r w:rsidRPr="003A01D7">
              <w:rPr>
                <w:rFonts w:asciiTheme="minorEastAsia" w:hAnsiTheme="minorEastAsia" w:hint="eastAsia"/>
              </w:rPr>
              <w:t>車止めを設けること等により当該車両を固定します。</w:t>
            </w:r>
          </w:p>
        </w:tc>
        <w:tc>
          <w:tcPr>
            <w:tcW w:w="1128" w:type="dxa"/>
          </w:tcPr>
          <w:p w:rsidR="003B2332" w:rsidRPr="003A01D7" w:rsidRDefault="003B2332" w:rsidP="003B2332">
            <w:pPr>
              <w:rPr>
                <w:rFonts w:asciiTheme="minorEastAsia" w:hAnsiTheme="minorEastAsia"/>
              </w:rPr>
            </w:pPr>
            <w:r w:rsidRPr="003A01D7">
              <w:rPr>
                <w:rFonts w:asciiTheme="minorEastAsia" w:hAnsiTheme="minorEastAsia" w:hint="eastAsia"/>
              </w:rPr>
              <w:t>添付書類</w:t>
            </w:r>
          </w:p>
          <w:p w:rsidR="00D57FB1" w:rsidRPr="003A01D7" w:rsidRDefault="003B2332" w:rsidP="003B2332">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881B5A" w:rsidP="00D57FB1">
            <w:pPr>
              <w:rPr>
                <w:rFonts w:asciiTheme="minorEastAsia" w:hAnsiTheme="minorEastAsia"/>
              </w:rPr>
            </w:pPr>
            <w:r w:rsidRPr="003A01D7">
              <w:rPr>
                <w:rFonts w:asciiTheme="minorEastAsia" w:hAnsiTheme="minorEastAsia" w:hint="eastAsia"/>
              </w:rPr>
              <w:t>充塡</w:t>
            </w:r>
            <w:r w:rsidR="003B2332" w:rsidRPr="003A01D7">
              <w:rPr>
                <w:rFonts w:asciiTheme="minorEastAsia" w:hAnsiTheme="minorEastAsia" w:hint="eastAsia"/>
              </w:rPr>
              <w:t>ホース及びバルブ等の清掃</w:t>
            </w:r>
            <w:r w:rsidR="00D57FB1" w:rsidRPr="003A01D7">
              <w:rPr>
                <w:rFonts w:asciiTheme="minorEastAsia" w:hAnsiTheme="minorEastAsia" w:hint="eastAsia"/>
              </w:rPr>
              <w:t>（第８条第４項第４号）</w:t>
            </w:r>
          </w:p>
        </w:tc>
        <w:tc>
          <w:tcPr>
            <w:tcW w:w="6520" w:type="dxa"/>
          </w:tcPr>
          <w:p w:rsidR="00D57FB1" w:rsidRPr="003A01D7" w:rsidRDefault="00D57FB1" w:rsidP="00D57FB1">
            <w:pPr>
              <w:ind w:left="210" w:hangingChars="100" w:hanging="210"/>
              <w:rPr>
                <w:rFonts w:asciiTheme="minorEastAsia" w:hAnsiTheme="minorEastAsia"/>
              </w:rPr>
            </w:pPr>
            <w:r w:rsidRPr="003A01D7">
              <w:rPr>
                <w:rFonts w:asciiTheme="minorEastAsia" w:hAnsiTheme="minorEastAsia" w:hint="eastAsia"/>
              </w:rPr>
              <w:t>１　液化酸素を</w:t>
            </w:r>
            <w:r w:rsidR="00881B5A" w:rsidRPr="003A01D7">
              <w:rPr>
                <w:rFonts w:asciiTheme="minorEastAsia" w:hAnsiTheme="minorEastAsia" w:hint="eastAsia"/>
              </w:rPr>
              <w:t>充塡</w:t>
            </w:r>
            <w:r w:rsidRPr="003A01D7">
              <w:rPr>
                <w:rFonts w:asciiTheme="minorEastAsia" w:hAnsiTheme="minorEastAsia" w:hint="eastAsia"/>
              </w:rPr>
              <w:t>するときは</w:t>
            </w:r>
            <w:r w:rsidR="003A01D7">
              <w:rPr>
                <w:rFonts w:asciiTheme="minorEastAsia" w:hAnsiTheme="minorEastAsia" w:hint="eastAsia"/>
              </w:rPr>
              <w:t>，</w:t>
            </w:r>
            <w:r w:rsidRPr="003A01D7">
              <w:rPr>
                <w:rFonts w:asciiTheme="minorEastAsia" w:hAnsiTheme="minorEastAsia" w:hint="eastAsia"/>
              </w:rPr>
              <w:t>あらかじめ</w:t>
            </w:r>
            <w:r w:rsidR="003A01D7">
              <w:rPr>
                <w:rFonts w:asciiTheme="minorEastAsia" w:hAnsiTheme="minorEastAsia" w:hint="eastAsia"/>
              </w:rPr>
              <w:t>，</w:t>
            </w:r>
            <w:r w:rsidRPr="003A01D7">
              <w:rPr>
                <w:rFonts w:asciiTheme="minorEastAsia" w:hAnsiTheme="minorEastAsia" w:hint="eastAsia"/>
              </w:rPr>
              <w:t>バルブ</w:t>
            </w:r>
            <w:r w:rsidR="003A01D7">
              <w:rPr>
                <w:rFonts w:asciiTheme="minorEastAsia" w:hAnsiTheme="minorEastAsia" w:hint="eastAsia"/>
              </w:rPr>
              <w:t>，</w:t>
            </w:r>
            <w:r w:rsidRPr="003A01D7">
              <w:rPr>
                <w:rFonts w:asciiTheme="minorEastAsia" w:hAnsiTheme="minorEastAsia" w:hint="eastAsia"/>
              </w:rPr>
              <w:t>貯槽及び</w:t>
            </w:r>
            <w:r w:rsidR="00881B5A" w:rsidRPr="003A01D7">
              <w:rPr>
                <w:rFonts w:asciiTheme="minorEastAsia" w:hAnsiTheme="minorEastAsia" w:hint="eastAsia"/>
              </w:rPr>
              <w:t>充塡</w:t>
            </w:r>
            <w:r w:rsidRPr="003A01D7">
              <w:rPr>
                <w:rFonts w:asciiTheme="minorEastAsia" w:hAnsiTheme="minorEastAsia" w:hint="eastAsia"/>
              </w:rPr>
              <w:t>ホースとバルブとの接触部に付着した石油類</w:t>
            </w:r>
            <w:r w:rsidR="003A01D7">
              <w:rPr>
                <w:rFonts w:asciiTheme="minorEastAsia" w:hAnsiTheme="minorEastAsia" w:hint="eastAsia"/>
              </w:rPr>
              <w:t>，</w:t>
            </w:r>
            <w:r w:rsidRPr="003A01D7">
              <w:rPr>
                <w:rFonts w:asciiTheme="minorEastAsia" w:hAnsiTheme="minorEastAsia" w:hint="eastAsia"/>
              </w:rPr>
              <w:t>油脂類又は汚れ等の付着物を除去します。</w:t>
            </w:r>
          </w:p>
          <w:p w:rsidR="00D57FB1" w:rsidRPr="003A01D7" w:rsidRDefault="00D57FB1" w:rsidP="00D57FB1">
            <w:pPr>
              <w:ind w:left="210" w:hangingChars="100" w:hanging="210"/>
              <w:rPr>
                <w:rFonts w:asciiTheme="minorEastAsia" w:hAnsiTheme="minorEastAsia"/>
              </w:rPr>
            </w:pPr>
            <w:r w:rsidRPr="003A01D7">
              <w:rPr>
                <w:rFonts w:asciiTheme="minorEastAsia" w:hAnsiTheme="minorEastAsia" w:hint="eastAsia"/>
              </w:rPr>
              <w:t xml:space="preserve">２　</w:t>
            </w:r>
            <w:r w:rsidR="003B2332" w:rsidRPr="003A01D7">
              <w:rPr>
                <w:rFonts w:asciiTheme="minorEastAsia" w:hAnsiTheme="minorEastAsia" w:hint="eastAsia"/>
              </w:rPr>
              <w:t>１に加え，</w:t>
            </w:r>
            <w:r w:rsidRPr="003A01D7">
              <w:rPr>
                <w:rFonts w:asciiTheme="minorEastAsia" w:hAnsiTheme="minorEastAsia" w:hint="eastAsia"/>
              </w:rPr>
              <w:t>貯槽とバルブとの間には</w:t>
            </w:r>
            <w:r w:rsidR="003A01D7">
              <w:rPr>
                <w:rFonts w:asciiTheme="minorEastAsia" w:hAnsiTheme="minorEastAsia" w:hint="eastAsia"/>
              </w:rPr>
              <w:t>，</w:t>
            </w:r>
            <w:r w:rsidRPr="003A01D7">
              <w:rPr>
                <w:rFonts w:asciiTheme="minorEastAsia" w:hAnsiTheme="minorEastAsia" w:hint="eastAsia"/>
              </w:rPr>
              <w:t>可燃性のパッキンを使用しません。</w:t>
            </w:r>
          </w:p>
        </w:tc>
        <w:tc>
          <w:tcPr>
            <w:tcW w:w="1128" w:type="dxa"/>
          </w:tcPr>
          <w:p w:rsidR="003B2332" w:rsidRPr="003A01D7" w:rsidRDefault="003B2332" w:rsidP="003B2332">
            <w:pPr>
              <w:rPr>
                <w:rFonts w:asciiTheme="minorEastAsia" w:hAnsiTheme="minorEastAsia"/>
              </w:rPr>
            </w:pPr>
            <w:r w:rsidRPr="003A01D7">
              <w:rPr>
                <w:rFonts w:asciiTheme="minorEastAsia" w:hAnsiTheme="minorEastAsia" w:hint="eastAsia"/>
              </w:rPr>
              <w:t>添付書類</w:t>
            </w:r>
          </w:p>
          <w:p w:rsidR="00D57FB1" w:rsidRPr="003A01D7" w:rsidRDefault="003B2332" w:rsidP="003B2332">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3B2332" w:rsidP="00D57FB1">
            <w:pPr>
              <w:rPr>
                <w:rFonts w:asciiTheme="minorEastAsia" w:hAnsiTheme="minorEastAsia"/>
              </w:rPr>
            </w:pPr>
            <w:r w:rsidRPr="003A01D7">
              <w:rPr>
                <w:rFonts w:asciiTheme="minorEastAsia" w:hAnsiTheme="minorEastAsia" w:hint="eastAsia"/>
              </w:rPr>
              <w:t>液化酸素を</w:t>
            </w:r>
            <w:r w:rsidR="00881B5A" w:rsidRPr="003A01D7">
              <w:rPr>
                <w:rFonts w:asciiTheme="minorEastAsia" w:hAnsiTheme="minorEastAsia" w:hint="eastAsia"/>
              </w:rPr>
              <w:t>充塡</w:t>
            </w:r>
            <w:r w:rsidRPr="003A01D7">
              <w:rPr>
                <w:rFonts w:asciiTheme="minorEastAsia" w:hAnsiTheme="minorEastAsia" w:hint="eastAsia"/>
              </w:rPr>
              <w:t>するときの火気との距離</w:t>
            </w:r>
            <w:r w:rsidR="00D57FB1" w:rsidRPr="003A01D7">
              <w:rPr>
                <w:rFonts w:asciiTheme="minorEastAsia" w:hAnsiTheme="minorEastAsia" w:hint="eastAsia"/>
              </w:rPr>
              <w:t>（第８条第４項第５号）</w:t>
            </w:r>
          </w:p>
        </w:tc>
        <w:tc>
          <w:tcPr>
            <w:tcW w:w="6520" w:type="dxa"/>
          </w:tcPr>
          <w:p w:rsidR="003B2332" w:rsidRPr="003A01D7" w:rsidRDefault="00D57FB1" w:rsidP="00D57FB1">
            <w:pPr>
              <w:ind w:firstLineChars="100" w:firstLine="210"/>
              <w:rPr>
                <w:rFonts w:asciiTheme="minorEastAsia" w:hAnsiTheme="minorEastAsia"/>
              </w:rPr>
            </w:pPr>
            <w:r w:rsidRPr="003A01D7">
              <w:rPr>
                <w:rFonts w:asciiTheme="minorEastAsia" w:hAnsiTheme="minorEastAsia" w:hint="eastAsia"/>
              </w:rPr>
              <w:t>液化酸素を</w:t>
            </w:r>
            <w:r w:rsidR="00881B5A" w:rsidRPr="003A01D7">
              <w:rPr>
                <w:rFonts w:asciiTheme="minorEastAsia" w:hAnsiTheme="minorEastAsia" w:hint="eastAsia"/>
              </w:rPr>
              <w:t>充塡</w:t>
            </w:r>
            <w:r w:rsidRPr="003A01D7">
              <w:rPr>
                <w:rFonts w:asciiTheme="minorEastAsia" w:hAnsiTheme="minorEastAsia" w:hint="eastAsia"/>
              </w:rPr>
              <w:t>するときは</w:t>
            </w:r>
            <w:r w:rsidR="003A01D7">
              <w:rPr>
                <w:rFonts w:asciiTheme="minorEastAsia" w:hAnsiTheme="minorEastAsia" w:hint="eastAsia"/>
              </w:rPr>
              <w:t>，</w:t>
            </w:r>
            <w:r w:rsidRPr="003A01D7">
              <w:rPr>
                <w:rFonts w:asciiTheme="minorEastAsia" w:hAnsiTheme="minorEastAsia" w:hint="eastAsia"/>
              </w:rPr>
              <w:t>液化酸素の製造設備の周囲４ｍ以内においては</w:t>
            </w:r>
            <w:r w:rsidR="003A01D7">
              <w:rPr>
                <w:rFonts w:asciiTheme="minorEastAsia" w:hAnsiTheme="minorEastAsia" w:hint="eastAsia"/>
              </w:rPr>
              <w:t>，</w:t>
            </w:r>
            <w:r w:rsidRPr="003A01D7">
              <w:rPr>
                <w:rFonts w:asciiTheme="minorEastAsia" w:hAnsiTheme="minorEastAsia" w:hint="eastAsia"/>
              </w:rPr>
              <w:t>火気（当該製造設備内のものを除く。以下この号において同じ。）の使用を禁じ</w:t>
            </w:r>
            <w:r w:rsidR="003A01D7">
              <w:rPr>
                <w:rFonts w:asciiTheme="minorEastAsia" w:hAnsiTheme="minorEastAsia" w:hint="eastAsia"/>
              </w:rPr>
              <w:t>，</w:t>
            </w:r>
            <w:r w:rsidRPr="003A01D7">
              <w:rPr>
                <w:rFonts w:asciiTheme="minorEastAsia" w:hAnsiTheme="minorEastAsia" w:hint="eastAsia"/>
              </w:rPr>
              <w:t>かつ</w:t>
            </w:r>
            <w:r w:rsidR="003A01D7">
              <w:rPr>
                <w:rFonts w:asciiTheme="minorEastAsia" w:hAnsiTheme="minorEastAsia" w:hint="eastAsia"/>
              </w:rPr>
              <w:t>，</w:t>
            </w:r>
            <w:r w:rsidRPr="003A01D7">
              <w:rPr>
                <w:rFonts w:asciiTheme="minorEastAsia" w:hAnsiTheme="minorEastAsia" w:hint="eastAsia"/>
              </w:rPr>
              <w:t>引火性又は発火性の物を置きません。</w:t>
            </w:r>
          </w:p>
          <w:p w:rsidR="00D57FB1" w:rsidRPr="003A01D7" w:rsidRDefault="00D57FB1" w:rsidP="00D57FB1">
            <w:pPr>
              <w:ind w:firstLineChars="100" w:firstLine="210"/>
              <w:rPr>
                <w:rFonts w:asciiTheme="minorEastAsia" w:hAnsiTheme="minorEastAsia"/>
              </w:rPr>
            </w:pPr>
            <w:r w:rsidRPr="003A01D7">
              <w:rPr>
                <w:rFonts w:asciiTheme="minorEastAsia" w:hAnsiTheme="minorEastAsia" w:hint="eastAsia"/>
              </w:rPr>
              <w:t>ただし</w:t>
            </w:r>
            <w:r w:rsidR="003A01D7">
              <w:rPr>
                <w:rFonts w:asciiTheme="minorEastAsia" w:hAnsiTheme="minorEastAsia" w:hint="eastAsia"/>
              </w:rPr>
              <w:t>，</w:t>
            </w:r>
            <w:r w:rsidRPr="003A01D7">
              <w:rPr>
                <w:rFonts w:asciiTheme="minorEastAsia" w:hAnsiTheme="minorEastAsia" w:hint="eastAsia"/>
              </w:rPr>
              <w:t>製造設備と火気若しくは引火性若しくは発火性の物との間に当該製造設備から漏えいしたガスに係る流動防止措置又はガスが漏えいしたときに連動装置により</w:t>
            </w:r>
            <w:r w:rsidR="003B2332" w:rsidRPr="003A01D7">
              <w:rPr>
                <w:rFonts w:asciiTheme="minorEastAsia" w:hAnsiTheme="minorEastAsia" w:hint="eastAsia"/>
              </w:rPr>
              <w:t>直ちに使用中の火気を消すための措置を講じた場合は</w:t>
            </w:r>
            <w:r w:rsidR="003A01D7">
              <w:rPr>
                <w:rFonts w:asciiTheme="minorEastAsia" w:hAnsiTheme="minorEastAsia" w:hint="eastAsia"/>
              </w:rPr>
              <w:t>，</w:t>
            </w:r>
            <w:r w:rsidR="003B2332" w:rsidRPr="003A01D7">
              <w:rPr>
                <w:rFonts w:asciiTheme="minorEastAsia" w:hAnsiTheme="minorEastAsia" w:hint="eastAsia"/>
              </w:rPr>
              <w:t>この限りではありません</w:t>
            </w:r>
            <w:r w:rsidRPr="003A01D7">
              <w:rPr>
                <w:rFonts w:asciiTheme="minorEastAsia" w:hAnsiTheme="minorEastAsia" w:hint="eastAsia"/>
              </w:rPr>
              <w:t>。</w:t>
            </w:r>
          </w:p>
        </w:tc>
        <w:tc>
          <w:tcPr>
            <w:tcW w:w="1128" w:type="dxa"/>
          </w:tcPr>
          <w:p w:rsidR="003B2332" w:rsidRPr="003A01D7" w:rsidRDefault="003B2332" w:rsidP="003B2332">
            <w:pPr>
              <w:rPr>
                <w:rFonts w:asciiTheme="minorEastAsia" w:hAnsiTheme="minorEastAsia"/>
              </w:rPr>
            </w:pPr>
            <w:r w:rsidRPr="003A01D7">
              <w:rPr>
                <w:rFonts w:asciiTheme="minorEastAsia" w:hAnsiTheme="minorEastAsia" w:hint="eastAsia"/>
              </w:rPr>
              <w:t>添付書類</w:t>
            </w:r>
          </w:p>
          <w:p w:rsidR="00D57FB1" w:rsidRPr="003A01D7" w:rsidRDefault="003B2332" w:rsidP="003B2332">
            <w:pPr>
              <w:rPr>
                <w:rFonts w:asciiTheme="minorEastAsia" w:hAnsiTheme="minorEastAsia"/>
              </w:rPr>
            </w:pPr>
            <w:r w:rsidRPr="003A01D7">
              <w:rPr>
                <w:rFonts w:asciiTheme="minorEastAsia" w:hAnsiTheme="minorEastAsia" w:hint="eastAsia"/>
              </w:rPr>
              <w:t>№</w:t>
            </w:r>
          </w:p>
        </w:tc>
      </w:tr>
      <w:tr w:rsidR="00D57FB1" w:rsidRPr="003A01D7" w:rsidTr="003B2332">
        <w:tc>
          <w:tcPr>
            <w:tcW w:w="1980" w:type="dxa"/>
          </w:tcPr>
          <w:p w:rsidR="00D57FB1" w:rsidRPr="003A01D7" w:rsidRDefault="003B2332" w:rsidP="00D57FB1">
            <w:pPr>
              <w:rPr>
                <w:rFonts w:asciiTheme="minorEastAsia" w:hAnsiTheme="minorEastAsia"/>
              </w:rPr>
            </w:pPr>
            <w:r w:rsidRPr="003A01D7">
              <w:rPr>
                <w:rFonts w:asciiTheme="minorEastAsia" w:hAnsiTheme="minorEastAsia" w:hint="eastAsia"/>
              </w:rPr>
              <w:t>液化水素を</w:t>
            </w:r>
            <w:r w:rsidR="00881B5A" w:rsidRPr="003A01D7">
              <w:rPr>
                <w:rFonts w:asciiTheme="minorEastAsia" w:hAnsiTheme="minorEastAsia" w:hint="eastAsia"/>
              </w:rPr>
              <w:t>充塡</w:t>
            </w:r>
            <w:r w:rsidRPr="003A01D7">
              <w:rPr>
                <w:rFonts w:asciiTheme="minorEastAsia" w:hAnsiTheme="minorEastAsia" w:hint="eastAsia"/>
              </w:rPr>
              <w:t>するときの火気との距離</w:t>
            </w:r>
            <w:r w:rsidR="00D57FB1" w:rsidRPr="003A01D7">
              <w:rPr>
                <w:rFonts w:asciiTheme="minorEastAsia" w:hAnsiTheme="minorEastAsia" w:hint="eastAsia"/>
              </w:rPr>
              <w:t>（第８条第４項第６号）</w:t>
            </w:r>
          </w:p>
        </w:tc>
        <w:tc>
          <w:tcPr>
            <w:tcW w:w="6520" w:type="dxa"/>
          </w:tcPr>
          <w:p w:rsidR="003B2332" w:rsidRPr="003A01D7" w:rsidRDefault="00D57FB1" w:rsidP="00D57FB1">
            <w:pPr>
              <w:ind w:firstLineChars="100" w:firstLine="210"/>
              <w:rPr>
                <w:rFonts w:asciiTheme="minorEastAsia" w:hAnsiTheme="minorEastAsia"/>
              </w:rPr>
            </w:pPr>
            <w:r w:rsidRPr="003A01D7">
              <w:rPr>
                <w:rFonts w:asciiTheme="minorEastAsia" w:hAnsiTheme="minorEastAsia" w:hint="eastAsia"/>
              </w:rPr>
              <w:t>液化水素を</w:t>
            </w:r>
            <w:r w:rsidR="00881B5A" w:rsidRPr="003A01D7">
              <w:rPr>
                <w:rFonts w:asciiTheme="minorEastAsia" w:hAnsiTheme="minorEastAsia" w:hint="eastAsia"/>
              </w:rPr>
              <w:t>充塡</w:t>
            </w:r>
            <w:r w:rsidRPr="003A01D7">
              <w:rPr>
                <w:rFonts w:asciiTheme="minorEastAsia" w:hAnsiTheme="minorEastAsia" w:hint="eastAsia"/>
              </w:rPr>
              <w:t>するときは</w:t>
            </w:r>
            <w:r w:rsidR="003A01D7">
              <w:rPr>
                <w:rFonts w:asciiTheme="minorEastAsia" w:hAnsiTheme="minorEastAsia" w:hint="eastAsia"/>
              </w:rPr>
              <w:t>，</w:t>
            </w:r>
            <w:r w:rsidRPr="003A01D7">
              <w:rPr>
                <w:rFonts w:asciiTheme="minorEastAsia" w:hAnsiTheme="minorEastAsia" w:hint="eastAsia"/>
              </w:rPr>
              <w:t>液化水素の製造設備の周囲２ｍ以内においては</w:t>
            </w:r>
            <w:r w:rsidR="003A01D7">
              <w:rPr>
                <w:rFonts w:asciiTheme="minorEastAsia" w:hAnsiTheme="minorEastAsia" w:hint="eastAsia"/>
              </w:rPr>
              <w:t>，</w:t>
            </w:r>
            <w:r w:rsidRPr="003A01D7">
              <w:rPr>
                <w:rFonts w:asciiTheme="minorEastAsia" w:hAnsiTheme="minorEastAsia" w:hint="eastAsia"/>
              </w:rPr>
              <w:t>火気（当該製造設備内のものを除く。以下この号において同じ。）の使用を禁じ</w:t>
            </w:r>
            <w:r w:rsidR="003A01D7">
              <w:rPr>
                <w:rFonts w:asciiTheme="minorEastAsia" w:hAnsiTheme="minorEastAsia" w:hint="eastAsia"/>
              </w:rPr>
              <w:t>，</w:t>
            </w:r>
            <w:r w:rsidRPr="003A01D7">
              <w:rPr>
                <w:rFonts w:asciiTheme="minorEastAsia" w:hAnsiTheme="minorEastAsia" w:hint="eastAsia"/>
              </w:rPr>
              <w:t>かつ</w:t>
            </w:r>
            <w:r w:rsidR="003A01D7">
              <w:rPr>
                <w:rFonts w:asciiTheme="minorEastAsia" w:hAnsiTheme="minorEastAsia" w:hint="eastAsia"/>
              </w:rPr>
              <w:t>，</w:t>
            </w:r>
            <w:r w:rsidRPr="003A01D7">
              <w:rPr>
                <w:rFonts w:asciiTheme="minorEastAsia" w:hAnsiTheme="minorEastAsia" w:hint="eastAsia"/>
              </w:rPr>
              <w:t>引火性又は発火性の物を置かないこと。</w:t>
            </w:r>
          </w:p>
          <w:p w:rsidR="00D57FB1" w:rsidRPr="003A01D7" w:rsidRDefault="00D57FB1" w:rsidP="00C4487D">
            <w:pPr>
              <w:ind w:firstLineChars="100" w:firstLine="210"/>
              <w:rPr>
                <w:rFonts w:asciiTheme="minorEastAsia" w:hAnsiTheme="minorEastAsia"/>
              </w:rPr>
            </w:pPr>
            <w:r w:rsidRPr="003A01D7">
              <w:rPr>
                <w:rFonts w:asciiTheme="minorEastAsia" w:hAnsiTheme="minorEastAsia" w:hint="eastAsia"/>
              </w:rPr>
              <w:t>ただし</w:t>
            </w:r>
            <w:r w:rsidR="003A01D7">
              <w:rPr>
                <w:rFonts w:asciiTheme="minorEastAsia" w:hAnsiTheme="minorEastAsia" w:hint="eastAsia"/>
              </w:rPr>
              <w:t>，</w:t>
            </w:r>
            <w:r w:rsidRPr="003A01D7">
              <w:rPr>
                <w:rFonts w:asciiTheme="minorEastAsia" w:hAnsiTheme="minorEastAsia" w:hint="eastAsia"/>
              </w:rPr>
              <w:t>製造設備と火気若しくは引火性若しくは発火性の物との間に当該製造設備から漏えいしたガスに係る流動防止措置又はガスが漏えいしたときに連動装置により直ちに使用中の火気を消すための措置を講じた場合は</w:t>
            </w:r>
            <w:r w:rsidR="003A01D7">
              <w:rPr>
                <w:rFonts w:asciiTheme="minorEastAsia" w:hAnsiTheme="minorEastAsia" w:hint="eastAsia"/>
              </w:rPr>
              <w:t>，</w:t>
            </w:r>
            <w:r w:rsidRPr="003A01D7">
              <w:rPr>
                <w:rFonts w:asciiTheme="minorEastAsia" w:hAnsiTheme="minorEastAsia" w:hint="eastAsia"/>
              </w:rPr>
              <w:t>この限りでない。</w:t>
            </w:r>
          </w:p>
        </w:tc>
        <w:tc>
          <w:tcPr>
            <w:tcW w:w="1128" w:type="dxa"/>
          </w:tcPr>
          <w:p w:rsidR="003B2332" w:rsidRPr="003A01D7" w:rsidRDefault="003B2332" w:rsidP="003B2332">
            <w:pPr>
              <w:rPr>
                <w:rFonts w:asciiTheme="minorEastAsia" w:hAnsiTheme="minorEastAsia"/>
              </w:rPr>
            </w:pPr>
            <w:r w:rsidRPr="003A01D7">
              <w:rPr>
                <w:rFonts w:asciiTheme="minorEastAsia" w:hAnsiTheme="minorEastAsia" w:hint="eastAsia"/>
              </w:rPr>
              <w:t>添付書類</w:t>
            </w:r>
          </w:p>
          <w:p w:rsidR="00D57FB1" w:rsidRPr="003A01D7" w:rsidRDefault="003B2332" w:rsidP="003B2332">
            <w:pPr>
              <w:rPr>
                <w:rFonts w:asciiTheme="minorEastAsia" w:hAnsiTheme="minorEastAsia"/>
              </w:rPr>
            </w:pPr>
            <w:r w:rsidRPr="003A01D7">
              <w:rPr>
                <w:rFonts w:asciiTheme="minorEastAsia" w:hAnsiTheme="minorEastAsia" w:hint="eastAsia"/>
              </w:rPr>
              <w:t>№</w:t>
            </w:r>
          </w:p>
        </w:tc>
      </w:tr>
    </w:tbl>
    <w:p w:rsidR="00C636AB" w:rsidRPr="003A01D7" w:rsidRDefault="00C636AB">
      <w:pPr>
        <w:rPr>
          <w:rFonts w:asciiTheme="minorEastAsia" w:hAnsiTheme="minorEastAsia"/>
        </w:rPr>
      </w:pPr>
    </w:p>
    <w:sectPr w:rsidR="00C636AB" w:rsidRPr="003A01D7" w:rsidSect="007F781F">
      <w:footerReference w:type="default" r:id="rId6"/>
      <w:pgSz w:w="11906" w:h="16838" w:code="9"/>
      <w:pgMar w:top="1134" w:right="1134" w:bottom="1134" w:left="1134" w:header="851" w:footer="992" w:gutter="0"/>
      <w:pgNumType w:fmt="numberInDash" w:start="1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83" w:rsidRDefault="00E75983" w:rsidP="00C636AB">
      <w:r>
        <w:separator/>
      </w:r>
    </w:p>
  </w:endnote>
  <w:endnote w:type="continuationSeparator" w:id="0">
    <w:p w:rsidR="00E75983" w:rsidRDefault="00E75983" w:rsidP="00C6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354601"/>
      <w:docPartObj>
        <w:docPartGallery w:val="Page Numbers (Bottom of Page)"/>
        <w:docPartUnique/>
      </w:docPartObj>
    </w:sdtPr>
    <w:sdtContent>
      <w:p w:rsidR="007F781F" w:rsidRDefault="007F781F">
        <w:pPr>
          <w:pStyle w:val="a5"/>
          <w:jc w:val="center"/>
        </w:pPr>
        <w:r>
          <w:fldChar w:fldCharType="begin"/>
        </w:r>
        <w:r>
          <w:instrText>PAGE   \* MERGEFORMAT</w:instrText>
        </w:r>
        <w:r>
          <w:fldChar w:fldCharType="separate"/>
        </w:r>
        <w:r w:rsidRPr="007F781F">
          <w:rPr>
            <w:noProof/>
            <w:lang w:val="ja-JP"/>
          </w:rPr>
          <w:t>-</w:t>
        </w:r>
        <w:r>
          <w:rPr>
            <w:noProof/>
          </w:rPr>
          <w:t xml:space="preserve"> 127 -</w:t>
        </w:r>
        <w:r>
          <w:fldChar w:fldCharType="end"/>
        </w:r>
      </w:p>
    </w:sdtContent>
  </w:sdt>
  <w:p w:rsidR="007F781F" w:rsidRDefault="007F78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83" w:rsidRDefault="00E75983" w:rsidP="00C636AB">
      <w:r>
        <w:separator/>
      </w:r>
    </w:p>
  </w:footnote>
  <w:footnote w:type="continuationSeparator" w:id="0">
    <w:p w:rsidR="00E75983" w:rsidRDefault="00E75983" w:rsidP="00C63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217"/>
    <w:rsid w:val="000A3CF4"/>
    <w:rsid w:val="00257554"/>
    <w:rsid w:val="002810D2"/>
    <w:rsid w:val="002D1E71"/>
    <w:rsid w:val="0033514E"/>
    <w:rsid w:val="003A01D7"/>
    <w:rsid w:val="003B2332"/>
    <w:rsid w:val="003F4217"/>
    <w:rsid w:val="007F781F"/>
    <w:rsid w:val="00881B5A"/>
    <w:rsid w:val="009E6E43"/>
    <w:rsid w:val="00B3290A"/>
    <w:rsid w:val="00BE1105"/>
    <w:rsid w:val="00C4487D"/>
    <w:rsid w:val="00C636AB"/>
    <w:rsid w:val="00D57FB1"/>
    <w:rsid w:val="00DB25E2"/>
    <w:rsid w:val="00E7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A61B3D-7063-4333-990B-83851529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6AB"/>
    <w:pPr>
      <w:tabs>
        <w:tab w:val="center" w:pos="4252"/>
        <w:tab w:val="right" w:pos="8504"/>
      </w:tabs>
      <w:snapToGrid w:val="0"/>
    </w:pPr>
  </w:style>
  <w:style w:type="character" w:customStyle="1" w:styleId="a4">
    <w:name w:val="ヘッダー (文字)"/>
    <w:basedOn w:val="a0"/>
    <w:link w:val="a3"/>
    <w:uiPriority w:val="99"/>
    <w:rsid w:val="00C636AB"/>
  </w:style>
  <w:style w:type="paragraph" w:styleId="a5">
    <w:name w:val="footer"/>
    <w:basedOn w:val="a"/>
    <w:link w:val="a6"/>
    <w:uiPriority w:val="99"/>
    <w:unhideWhenUsed/>
    <w:rsid w:val="00C636AB"/>
    <w:pPr>
      <w:tabs>
        <w:tab w:val="center" w:pos="4252"/>
        <w:tab w:val="right" w:pos="8504"/>
      </w:tabs>
      <w:snapToGrid w:val="0"/>
    </w:pPr>
  </w:style>
  <w:style w:type="character" w:customStyle="1" w:styleId="a6">
    <w:name w:val="フッター (文字)"/>
    <w:basedOn w:val="a0"/>
    <w:link w:val="a5"/>
    <w:uiPriority w:val="99"/>
    <w:rsid w:val="00C636AB"/>
  </w:style>
  <w:style w:type="table" w:styleId="a7">
    <w:name w:val="Table Grid"/>
    <w:basedOn w:val="a1"/>
    <w:uiPriority w:val="39"/>
    <w:rsid w:val="00C63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23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3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11</cp:revision>
  <cp:lastPrinted>2019-08-13T05:47:00Z</cp:lastPrinted>
  <dcterms:created xsi:type="dcterms:W3CDTF">2017-12-12T08:03:00Z</dcterms:created>
  <dcterms:modified xsi:type="dcterms:W3CDTF">2020-03-16T01:31:00Z</dcterms:modified>
</cp:coreProperties>
</file>