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spacing w:line="384" w:lineRule="exact"/>
        <w:rPr>
          <w:rFonts w:ascii="ＭＳ ゴシック" w:cs="Times New Roman"/>
        </w:rPr>
      </w:pPr>
      <w:r>
        <w:rPr>
          <w:rFonts w:hint="eastAsia"/>
          <w:sz w:val="28"/>
          <w:szCs w:val="28"/>
        </w:rPr>
        <w:t>●</w:t>
      </w:r>
      <w:r>
        <w:rPr>
          <w:rFonts w:hint="eastAsia"/>
          <w:b/>
          <w:bCs/>
          <w:sz w:val="28"/>
          <w:szCs w:val="28"/>
        </w:rPr>
        <w:t>医薬品に係る安全管理体制確保状況自主点検票</w:t>
      </w:r>
      <w:r>
        <w:rPr>
          <w:rFonts w:hint="eastAsia"/>
          <w:sz w:val="28"/>
          <w:szCs w:val="28"/>
        </w:rPr>
        <w:t>●</w:t>
      </w:r>
      <w:r>
        <w:rPr>
          <w:rFonts w:cs="Times New Roman"/>
          <w:sz w:val="24"/>
          <w:szCs w:val="24"/>
        </w:rPr>
        <w:t xml:space="preserve"> </w:t>
      </w:r>
      <w:r>
        <w:rPr>
          <w:rFonts w:asciiTheme="minorEastAsia" w:eastAsiaTheme="minorEastAsia" w:hAnsiTheme="minorEastAsia" w:hint="eastAsia"/>
          <w:bdr w:val="single" w:sz="4" w:space="0" w:color="auto" w:frame="1"/>
        </w:rPr>
        <w:t>有床・無床・</w:t>
      </w:r>
      <w:r>
        <w:rPr>
          <w:rFonts w:asciiTheme="minorEastAsia" w:eastAsiaTheme="minorEastAsia" w:hAnsiTheme="minorEastAsia" w:hint="eastAsia"/>
          <w:bCs/>
          <w:spacing w:val="-4"/>
          <w:szCs w:val="28"/>
          <w:bdr w:val="single" w:sz="4" w:space="0" w:color="auto" w:frame="1"/>
        </w:rPr>
        <w:t>歯科・助産所</w:t>
      </w:r>
      <w:bookmarkStart w:id="0" w:name="_GoBack"/>
      <w:bookmarkEnd w:id="0"/>
    </w:p>
    <w:p>
      <w:pPr>
        <w:adjustRightInd/>
        <w:rPr>
          <w:rFonts w:ascii="ＭＳ ゴシック" w:cs="Times New Roman"/>
        </w:rPr>
      </w:pPr>
    </w:p>
    <w:p>
      <w:pPr>
        <w:adjustRightInd/>
        <w:ind w:left="848"/>
        <w:rPr>
          <w:rFonts w:ascii="ＭＳ ゴシック" w:cs="Times New Roman"/>
        </w:rPr>
      </w:pPr>
      <w:r>
        <w:rPr>
          <w:rFonts w:hint="eastAsia"/>
        </w:rPr>
        <w:t>診療所側で事前に自己点検して、管轄保健所に提出してください。</w:t>
      </w:r>
    </w:p>
    <w:p>
      <w:pPr>
        <w:adjustRightInd/>
        <w:ind w:left="848"/>
        <w:rPr>
          <w:rFonts w:ascii="ＭＳ ゴシック" w:cs="Times New Roman"/>
        </w:rPr>
      </w:pPr>
      <w:r>
        <w:rPr>
          <w:rFonts w:hint="eastAsia"/>
        </w:rPr>
        <w:t>適合なら「○」、不適合なら「×」、貴院では該当がない項目は斜線を記入してください。</w:t>
      </w:r>
    </w:p>
    <w:p>
      <w:pPr>
        <w:adjustRightInd/>
        <w:ind w:left="848"/>
        <w:rPr>
          <w:rFonts w:ascii="ＭＳ ゴシック" w:cs="Times New Roman"/>
        </w:rPr>
      </w:pPr>
      <w:r>
        <w:rPr>
          <w:rFonts w:hint="eastAsia"/>
        </w:rPr>
        <w:t>☆印のある項目は、医療法で義務づけられた事項です。</w:t>
      </w:r>
    </w:p>
    <w:p>
      <w:pPr>
        <w:adjustRightInd/>
        <w:rPr>
          <w:rFonts w:ascii="ＭＳ ゴシック" w:cs="Times New Roman"/>
        </w:rPr>
      </w:pPr>
    </w:p>
    <w:p>
      <w:pPr>
        <w:adjustRightInd/>
        <w:rPr>
          <w:rFonts w:ascii="ＭＳ ゴシック" w:cs="Times New Roman"/>
        </w:rPr>
      </w:pPr>
      <w:r>
        <w:rPr>
          <w:rFonts w:hint="eastAsia"/>
        </w:rPr>
        <w:t xml:space="preserve">　</w:t>
      </w:r>
      <w:r>
        <w:rPr>
          <w:rFonts w:hint="eastAsia"/>
          <w:u w:val="single" w:color="000000"/>
        </w:rPr>
        <w:t>診療所名：</w:t>
      </w:r>
      <w:r>
        <w:rPr>
          <w:rFonts w:cs="Times New Roman"/>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pPr>
        <w:adjustRightInd/>
        <w:rPr>
          <w:rFonts w:ascii="ＭＳ ゴシック" w:cs="Times New Roman"/>
        </w:rPr>
      </w:pPr>
      <w:r>
        <w:rPr>
          <w:rFonts w:hint="eastAsia"/>
        </w:rPr>
        <w:t xml:space="preserve">　</w:t>
      </w:r>
      <w:r>
        <w:rPr>
          <w:rFonts w:hint="eastAsia"/>
          <w:u w:val="single" w:color="000000"/>
        </w:rPr>
        <w:t xml:space="preserve">診療所側点検者　　　　　　　　　　　　　　　　　　　　　　</w:t>
      </w:r>
      <w:r>
        <w:rPr>
          <w:u w:val="single" w:color="000000"/>
        </w:rPr>
        <w:t xml:space="preserve"> </w:t>
      </w:r>
      <w:r>
        <w:rPr>
          <w:rFonts w:cs="Times New Roman"/>
          <w:u w:val="single" w:color="000000"/>
        </w:rPr>
        <w:t xml:space="preserve"> </w:t>
      </w:r>
      <w:r>
        <w:rPr>
          <w:rFonts w:hint="eastAsia"/>
          <w:u w:val="single" w:color="000000"/>
        </w:rPr>
        <w:t>点検日：　　　　年　　月　　日</w:t>
      </w:r>
    </w:p>
    <w:p>
      <w:pPr>
        <w:adjustRightInd/>
        <w:rPr>
          <w:rFonts w:ascii="ＭＳ ゴシック" w:cs="Times New Roman"/>
        </w:rPr>
      </w:pPr>
      <w:r>
        <w:rPr>
          <w:rFonts w:cs="Times New Roman"/>
        </w:rPr>
        <w:t xml:space="preserve">  </w:t>
      </w:r>
      <w:r>
        <w:rPr>
          <w:rFonts w:hint="eastAsia"/>
          <w:u w:val="single" w:color="000000"/>
        </w:rPr>
        <w:t>立入検査担当者　　　　　　　　　　　　　　　　　　　　　立入検査日：　　　　年　　月　　日</w:t>
      </w:r>
    </w:p>
    <w:p>
      <w:pPr>
        <w:adjustRightInd/>
        <w:rPr>
          <w:rFonts w:ascii="ＭＳ ゴシック" w:cs="Times New Roman"/>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14" w:lineRule="atLeast"/>
              <w:jc w:val="center"/>
              <w:rPr>
                <w:rFonts w:ascii="ＭＳ ゴシック" w:cs="Times New Roman"/>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14" w:lineRule="atLeast"/>
              <w:jc w:val="left"/>
              <w:rPr>
                <w:rFonts w:ascii="ＭＳ ゴシック" w:cs="Times New Roman"/>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14" w:lineRule="atLeast"/>
              <w:jc w:val="left"/>
              <w:rPr>
                <w:rFonts w:ascii="ＭＳ ゴシック" w:cs="Times New Roman"/>
              </w:rPr>
            </w:pPr>
            <w:r>
              <w:rPr>
                <w:rFonts w:hint="eastAsia"/>
              </w:rPr>
              <w:t>立入検査</w:t>
            </w: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14" w:lineRule="atLeast"/>
              <w:jc w:val="left"/>
              <w:rPr>
                <w:rFonts w:ascii="ＭＳ ゴシック" w:cs="Times New Roman"/>
              </w:rPr>
            </w:pPr>
            <w:r>
              <w:rPr>
                <w:rFonts w:hint="eastAsia"/>
              </w:rPr>
              <w:t>Ⅰ　医薬品安全管理責任者</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14" w:lineRule="atLeast"/>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314" w:lineRule="atLeast"/>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r>
              <w:rPr>
                <w:rFonts w:cs="Times New Roman"/>
              </w:rPr>
              <w:t xml:space="preserve"> 1</w:t>
            </w:r>
          </w:p>
          <w:p>
            <w:pPr>
              <w:suppressAutoHyphens/>
              <w:kinsoku w:val="0"/>
              <w:wordWrap w:val="0"/>
              <w:autoSpaceDE w:val="0"/>
              <w:autoSpaceDN w:val="0"/>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r>
              <w:rPr>
                <w:rFonts w:hint="eastAsia"/>
              </w:rPr>
              <w:t>☆</w:t>
            </w:r>
          </w:p>
          <w:p>
            <w:pPr>
              <w:suppressAutoHyphens/>
              <w:kinsoku w:val="0"/>
              <w:wordWrap w:val="0"/>
              <w:autoSpaceDE w:val="0"/>
              <w:autoSpaceDN w:val="0"/>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r>
              <w:rPr>
                <w:rFonts w:hint="eastAsia"/>
              </w:rPr>
              <w:t>常勤職員の医薬品安全管理責任者を配置しているか。</w:t>
            </w: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r>
              <w:rPr>
                <w:rFonts w:hint="eastAsia"/>
              </w:rPr>
              <w:t xml:space="preserve">　○氏　名　　　</w:t>
            </w:r>
            <w:r>
              <w:rPr>
                <w:rFonts w:hint="eastAsia"/>
                <w:u w:val="single" w:color="000000"/>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r>
              <w:rPr>
                <w:rFonts w:cs="Times New Roman"/>
              </w:rPr>
              <w:t xml:space="preserve"> 2</w:t>
            </w:r>
          </w:p>
          <w:p>
            <w:pPr>
              <w:suppressAutoHyphens/>
              <w:kinsoku w:val="0"/>
              <w:wordWrap w:val="0"/>
              <w:autoSpaceDE w:val="0"/>
              <w:autoSpaceDN w:val="0"/>
              <w:jc w:val="left"/>
              <w:rPr>
                <w:rFonts w:ascii="ＭＳ ゴシック" w:cs="Times New Roman"/>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r>
              <w:rPr>
                <w:rFonts w:hint="eastAsia"/>
              </w:rPr>
              <w:t>☆</w:t>
            </w:r>
          </w:p>
          <w:p>
            <w:pPr>
              <w:suppressAutoHyphens/>
              <w:kinsoku w:val="0"/>
              <w:wordWrap w:val="0"/>
              <w:autoSpaceDE w:val="0"/>
              <w:autoSpaceDN w:val="0"/>
              <w:jc w:val="left"/>
              <w:rPr>
                <w:rFonts w:ascii="ＭＳ ゴシック" w:cs="Times New Roman"/>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r>
              <w:rPr>
                <w:rFonts w:hint="eastAsia"/>
              </w:rPr>
              <w:t>所定の資格を有しているか。</w:t>
            </w:r>
          </w:p>
          <w:p>
            <w:pPr>
              <w:suppressAutoHyphens/>
              <w:kinsoku w:val="0"/>
              <w:wordWrap w:val="0"/>
              <w:autoSpaceDE w:val="0"/>
              <w:autoSpaceDN w:val="0"/>
              <w:jc w:val="left"/>
              <w:rPr>
                <w:rFonts w:ascii="ＭＳ ゴシック" w:cs="Times New Roman"/>
              </w:rPr>
            </w:pPr>
            <w:r>
              <w:rPr>
                <w:rFonts w:hint="eastAsia"/>
              </w:rPr>
              <w:t xml:space="preserve">　　　□医　師　　□歯科医師　　□薬剤師　　□看護師</w:t>
            </w:r>
          </w:p>
          <w:p>
            <w:pPr>
              <w:suppressAutoHyphens/>
              <w:kinsoku w:val="0"/>
              <w:wordWrap w:val="0"/>
              <w:autoSpaceDE w:val="0"/>
              <w:autoSpaceDN w:val="0"/>
              <w:jc w:val="left"/>
              <w:rPr>
                <w:rFonts w:ascii="ＭＳ ゴシック" w:cs="Times New Roman"/>
              </w:rPr>
            </w:pPr>
            <w:r>
              <w:rPr>
                <w:rFonts w:hint="eastAsia"/>
              </w:rPr>
              <w:t xml:space="preserve">　　　□助産師（助産所に限る）　　□歯科衛生士（歯科診療所に限る）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3</w:t>
            </w: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w:t>
            </w: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医薬品安全管理責任者は、診療所管理者の指示の下に、次に掲げる業務を行っているか。</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①</w:t>
            </w:r>
            <w:r>
              <w:rPr>
                <w:rFonts w:cs="Times New Roman"/>
                <w:color w:val="000000" w:themeColor="text1"/>
              </w:rPr>
              <w:t xml:space="preserve"> </w:t>
            </w:r>
            <w:r>
              <w:rPr>
                <w:rFonts w:hint="eastAsia"/>
                <w:color w:val="000000" w:themeColor="text1"/>
              </w:rPr>
              <w:t>医薬品の安全使用のための業務に関する手順書の作成</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②</w:t>
            </w:r>
            <w:r>
              <w:rPr>
                <w:rFonts w:cs="Times New Roman"/>
                <w:color w:val="000000" w:themeColor="text1"/>
              </w:rPr>
              <w:t xml:space="preserve"> </w:t>
            </w:r>
            <w:r>
              <w:rPr>
                <w:rFonts w:hint="eastAsia"/>
                <w:color w:val="000000" w:themeColor="text1"/>
              </w:rPr>
              <w:t>従業者に対する医薬品の安全使用のための研修の実施</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③</w:t>
            </w:r>
            <w:r>
              <w:rPr>
                <w:rFonts w:cs="Times New Roman"/>
                <w:color w:val="000000" w:themeColor="text1"/>
              </w:rPr>
              <w:t xml:space="preserve"> </w:t>
            </w:r>
            <w:r>
              <w:rPr>
                <w:rFonts w:hint="eastAsia"/>
                <w:color w:val="000000" w:themeColor="text1"/>
              </w:rPr>
              <w:t>医薬品の業務手順書に基づく業務の実施</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④</w:t>
            </w:r>
            <w:r>
              <w:rPr>
                <w:rFonts w:cs="Times New Roman"/>
                <w:color w:val="000000" w:themeColor="text1"/>
              </w:rPr>
              <w:t xml:space="preserve"> </w:t>
            </w:r>
            <w:r>
              <w:rPr>
                <w:rFonts w:hint="eastAsia"/>
                <w:color w:val="000000" w:themeColor="text1"/>
              </w:rPr>
              <w:t>医薬品の安全使用のために必要となる情報の収集その他の医薬品の安　全確保を目的とした改善のための方策の実施</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4</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w:t>
            </w: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color w:val="000000" w:themeColor="text1"/>
              </w:rPr>
            </w:pPr>
            <w:r>
              <w:rPr>
                <w:rFonts w:hint="eastAsia"/>
                <w:color w:val="000000" w:themeColor="text1"/>
              </w:rPr>
              <w:t>医薬品安全管理責任者は、安全管理委員会との連携の下、実施体制を確保しているか（有床診療所のみ）。</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r>
      <w:tr>
        <w:tc>
          <w:tcPr>
            <w:tcW w:w="7738"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Ⅱ　医薬品安全使用のための職員研修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5</w:t>
            </w: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w:t>
            </w: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7102"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医薬品の安全使用のための研修を、必要に応じて実施しているか。</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○過去１年間の主な開催状況（別紙添付でも可）</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 xml:space="preserve">　　　　　　研　修　項　目　　　　　　開催年月日　　　出席者数</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u w:val="single" w:color="000000"/>
              </w:rPr>
              <w:t>ⅰ　　　　　　　　　　　　　　　　　年　　月　　日　　　　　　人</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u w:val="single" w:color="000000"/>
              </w:rPr>
              <w:t>ⅱ　　　　　　　　　　　　　　　　　年　　月　　日　　　　　　人</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u w:val="single" w:color="000000"/>
              </w:rPr>
              <w:t>ⅲ　　　　　　　　　　　　　　　　　年　　月　　日　　　　　　人</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sz w:val="18"/>
                <w:szCs w:val="18"/>
              </w:rPr>
              <w:t>（研修の内容の例）</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sz w:val="18"/>
                <w:szCs w:val="18"/>
              </w:rPr>
              <w:t>①</w:t>
            </w:r>
            <w:r>
              <w:rPr>
                <w:rFonts w:cs="Times New Roman"/>
                <w:color w:val="000000" w:themeColor="text1"/>
                <w:sz w:val="18"/>
                <w:szCs w:val="18"/>
              </w:rPr>
              <w:t xml:space="preserve"> </w:t>
            </w:r>
            <w:r>
              <w:rPr>
                <w:rFonts w:hint="eastAsia"/>
                <w:color w:val="000000" w:themeColor="text1"/>
                <w:sz w:val="18"/>
                <w:szCs w:val="18"/>
              </w:rPr>
              <w:t>医薬品の有効性・安全性に関する情報、使用方法に関する事項</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sz w:val="18"/>
                <w:szCs w:val="18"/>
              </w:rPr>
              <w:t>②</w:t>
            </w:r>
            <w:r>
              <w:rPr>
                <w:rFonts w:cs="Times New Roman"/>
                <w:color w:val="000000" w:themeColor="text1"/>
                <w:sz w:val="18"/>
                <w:szCs w:val="18"/>
              </w:rPr>
              <w:t xml:space="preserve"> </w:t>
            </w:r>
            <w:r>
              <w:rPr>
                <w:rFonts w:hint="eastAsia"/>
                <w:color w:val="000000" w:themeColor="text1"/>
                <w:sz w:val="18"/>
                <w:szCs w:val="18"/>
              </w:rPr>
              <w:t>医薬品の安全使用のための業務に関する手順書に関する事項</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sz w:val="18"/>
                <w:szCs w:val="18"/>
              </w:rPr>
              <w:t>③</w:t>
            </w:r>
            <w:r>
              <w:rPr>
                <w:rFonts w:cs="Times New Roman"/>
                <w:color w:val="000000" w:themeColor="text1"/>
                <w:sz w:val="18"/>
                <w:szCs w:val="18"/>
              </w:rPr>
              <w:t xml:space="preserve"> </w:t>
            </w:r>
            <w:r>
              <w:rPr>
                <w:rFonts w:hint="eastAsia"/>
                <w:color w:val="000000" w:themeColor="text1"/>
                <w:sz w:val="18"/>
                <w:szCs w:val="18"/>
              </w:rPr>
              <w:t>医薬品による副作用等が発生した場合の対応（施設内での報告、行政機関への報　告等）に関する事項</w:t>
            </w:r>
            <w:r>
              <w:rPr>
                <w:rFonts w:cs="Times New Roman"/>
                <w:color w:val="000000" w:themeColor="text1"/>
                <w:sz w:val="18"/>
                <w:szCs w:val="18"/>
              </w:rPr>
              <w:t xml:space="preserve"> </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r>
    </w:tbl>
    <w:p>
      <w:pPr>
        <w:adjustRightInd/>
        <w:rPr>
          <w:rFonts w:ascii="ＭＳ ゴシック" w:cs="Times New Roman"/>
          <w:color w:val="000000" w:themeColor="text1"/>
        </w:rPr>
      </w:pPr>
    </w:p>
    <w:p>
      <w:pPr>
        <w:adjustRightInd/>
        <w:rPr>
          <w:rFonts w:ascii="ＭＳ ゴシック" w:cs="Times New Roman"/>
          <w:color w:val="000000" w:themeColor="text1"/>
        </w:rPr>
      </w:pPr>
    </w:p>
    <w:p>
      <w:pPr>
        <w:adjustRightInd/>
        <w:rPr>
          <w:rFonts w:ascii="ＭＳ ゴシック" w:cs="Times New Roman"/>
          <w:color w:val="000000" w:themeColor="text1"/>
        </w:rPr>
      </w:pPr>
    </w:p>
    <w:p>
      <w:pPr>
        <w:adjustRightInd/>
        <w:rPr>
          <w:rFonts w:ascii="ＭＳ ゴシック" w:cs="Times New Roman"/>
          <w:color w:val="000000" w:themeColor="text1"/>
        </w:rPr>
      </w:pPr>
    </w:p>
    <w:p>
      <w:pPr>
        <w:adjustRightInd/>
        <w:rPr>
          <w:rFonts w:ascii="ＭＳ ゴシック" w:cs="Times New Roman"/>
          <w:color w:val="000000" w:themeColor="text1"/>
        </w:rPr>
      </w:pPr>
    </w:p>
    <w:p>
      <w:pPr>
        <w:adjustRightInd/>
        <w:rPr>
          <w:rFonts w:ascii="ＭＳ ゴシック" w:cs="Times New Roman"/>
          <w:color w:val="000000" w:themeColor="text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8"/>
        <w:gridCol w:w="954"/>
        <w:gridCol w:w="954"/>
      </w:tblGrid>
      <w:tr>
        <w:tc>
          <w:tcPr>
            <w:tcW w:w="7744"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center"/>
              <w:rPr>
                <w:rFonts w:ascii="ＭＳ ゴシック" w:cs="Times New Roman"/>
                <w:color w:val="000000" w:themeColor="text1"/>
              </w:rPr>
            </w:pPr>
            <w:r>
              <w:rPr>
                <w:rFonts w:hint="eastAsia"/>
                <w:color w:val="000000" w:themeColor="text1"/>
              </w:rPr>
              <w:t>点　検　項　目</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自己点検</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立入検査</w:t>
            </w:r>
          </w:p>
        </w:tc>
      </w:tr>
      <w:tr>
        <w:tc>
          <w:tcPr>
            <w:tcW w:w="7744"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Ⅲ　医薬品の安全使用のための業務手順書</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spacing w:beforeLines="50" w:before="156"/>
              <w:jc w:val="left"/>
              <w:rPr>
                <w:rFonts w:ascii="ＭＳ ゴシック" w:cs="Times New Roman"/>
                <w:color w:val="000000" w:themeColor="text1"/>
              </w:rPr>
            </w:pPr>
            <w:r>
              <w:rPr>
                <w:rFonts w:cs="Times New Roman"/>
                <w:color w:val="000000" w:themeColor="text1"/>
              </w:rPr>
              <w:t xml:space="preserve"> 6</w:t>
            </w:r>
          </w:p>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w:t>
            </w:r>
          </w:p>
          <w:p>
            <w:pPr>
              <w:suppressAutoHyphens/>
              <w:kinsoku w:val="0"/>
              <w:wordWrap w:val="0"/>
              <w:autoSpaceDE w:val="0"/>
              <w:autoSpaceDN w:val="0"/>
              <w:spacing w:beforeLines="50" w:before="156"/>
              <w:jc w:val="left"/>
              <w:rPr>
                <w:rFonts w:ascii="ＭＳ ゴシック" w:cs="Times New Roman"/>
                <w:color w:val="000000" w:themeColor="text1"/>
              </w:rPr>
            </w:pPr>
            <w:r>
              <w:rPr>
                <w:rFonts w:hint="eastAsia"/>
                <w:color w:val="000000" w:themeColor="text1"/>
              </w:rPr>
              <w:t>☆</w:t>
            </w:r>
          </w:p>
          <w:p>
            <w:pPr>
              <w:suppressAutoHyphens/>
              <w:kinsoku w:val="0"/>
              <w:wordWrap w:val="0"/>
              <w:autoSpaceDE w:val="0"/>
              <w:autoSpaceDN w:val="0"/>
              <w:jc w:val="left"/>
              <w:rPr>
                <w:rFonts w:ascii="ＭＳ ゴシック" w:cs="Times New Roman"/>
                <w:color w:val="000000" w:themeColor="text1"/>
              </w:rPr>
            </w:pPr>
          </w:p>
        </w:tc>
        <w:tc>
          <w:tcPr>
            <w:tcW w:w="710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医薬品の取扱いに係る業務の手順を文書化した医薬品業務手順書を作成し</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ているか。</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 xml:space="preserve">　初回作成年月日　　　　　　　　　　　　年　　月　　日作成</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 xml:space="preserve">　直近の変更承認年月日　　　　　　　　　年　　月　　日変更</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7</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w:t>
            </w:r>
          </w:p>
        </w:tc>
        <w:tc>
          <w:tcPr>
            <w:tcW w:w="710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color w:val="000000" w:themeColor="text1"/>
              </w:rPr>
            </w:pPr>
            <w:r>
              <w:rPr>
                <w:rFonts w:hint="eastAsia"/>
                <w:color w:val="000000" w:themeColor="text1"/>
              </w:rPr>
              <w:t>安全管理委員会において協議した上で作成・変更しているか（有床診療所のみ）。</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8</w:t>
            </w: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w:t>
            </w: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710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医薬品業務手順書には、診療所等の規模や特徴に応じて、次に掲げる事項が含まれているか。</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①</w:t>
            </w:r>
            <w:r>
              <w:rPr>
                <w:rFonts w:cs="Times New Roman"/>
                <w:color w:val="000000" w:themeColor="text1"/>
              </w:rPr>
              <w:t xml:space="preserve"> </w:t>
            </w:r>
            <w:r>
              <w:rPr>
                <w:rFonts w:hint="eastAsia"/>
                <w:color w:val="000000" w:themeColor="text1"/>
              </w:rPr>
              <w:t>診療所等で用いる医薬品の採用・購入に関する事項</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②</w:t>
            </w:r>
            <w:r>
              <w:rPr>
                <w:rFonts w:cs="Times New Roman"/>
                <w:color w:val="000000" w:themeColor="text1"/>
              </w:rPr>
              <w:t xml:space="preserve"> </w:t>
            </w:r>
            <w:r>
              <w:rPr>
                <w:rFonts w:hint="eastAsia"/>
                <w:color w:val="000000" w:themeColor="text1"/>
              </w:rPr>
              <w:t>医薬品の管理に関する事項</w:t>
            </w:r>
            <w:r>
              <w:rPr>
                <w:rFonts w:cs="Times New Roman"/>
                <w:color w:val="000000" w:themeColor="text1"/>
              </w:rPr>
              <w:t xml:space="preserve"> </w:t>
            </w:r>
          </w:p>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w:t>
            </w:r>
            <w:r>
              <w:rPr>
                <w:rFonts w:hint="eastAsia"/>
                <w:color w:val="000000" w:themeColor="text1"/>
              </w:rPr>
              <w:t>（例＝医薬品の保管場所、薬事法などの法令で適切な管理が求められて　　いる医薬品（麻薬・向精神薬、覚せい剤原料、毒薬・劇薬、特定生物　　由来製品等）の管理方法）</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③</w:t>
            </w:r>
            <w:r>
              <w:rPr>
                <w:rFonts w:cs="Times New Roman"/>
                <w:color w:val="000000" w:themeColor="text1"/>
              </w:rPr>
              <w:t xml:space="preserve"> </w:t>
            </w:r>
            <w:r>
              <w:rPr>
                <w:rFonts w:hint="eastAsia"/>
                <w:color w:val="000000" w:themeColor="text1"/>
              </w:rPr>
              <w:t>患者に対する医薬品の投薬指示から調剤に関する事項</w:t>
            </w:r>
          </w:p>
          <w:p>
            <w:pPr>
              <w:suppressAutoHyphens/>
              <w:kinsoku w:val="0"/>
              <w:wordWrap w:val="0"/>
              <w:autoSpaceDE w:val="0"/>
              <w:autoSpaceDN w:val="0"/>
              <w:jc w:val="left"/>
              <w:rPr>
                <w:color w:val="000000" w:themeColor="text1"/>
              </w:rPr>
            </w:pPr>
            <w:r>
              <w:rPr>
                <w:rFonts w:cs="Times New Roman"/>
                <w:color w:val="000000" w:themeColor="text1"/>
              </w:rPr>
              <w:t xml:space="preserve">  </w:t>
            </w:r>
            <w:r>
              <w:rPr>
                <w:rFonts w:hint="eastAsia"/>
                <w:color w:val="000000" w:themeColor="text1"/>
              </w:rPr>
              <w:t>（例＝患者情報（薬剤の服用歴、入院時に持参してきた薬剤等）の収</w:t>
            </w:r>
          </w:p>
          <w:p>
            <w:pPr>
              <w:suppressAutoHyphens/>
              <w:kinsoku w:val="0"/>
              <w:wordWrap w:val="0"/>
              <w:autoSpaceDE w:val="0"/>
              <w:autoSpaceDN w:val="0"/>
              <w:ind w:firstLineChars="200" w:firstLine="424"/>
              <w:jc w:val="left"/>
              <w:rPr>
                <w:rFonts w:ascii="ＭＳ ゴシック" w:cs="Times New Roman"/>
                <w:color w:val="000000" w:themeColor="text1"/>
              </w:rPr>
            </w:pPr>
            <w:r>
              <w:rPr>
                <w:rFonts w:hint="eastAsia"/>
                <w:color w:val="000000" w:themeColor="text1"/>
              </w:rPr>
              <w:t>集、処方せんの記載方法、調剤方法、処方せんや調剤薬の鑑査方法）</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④</w:t>
            </w:r>
            <w:r>
              <w:rPr>
                <w:rFonts w:cs="Times New Roman"/>
                <w:color w:val="000000" w:themeColor="text1"/>
              </w:rPr>
              <w:t xml:space="preserve"> </w:t>
            </w:r>
            <w:r>
              <w:rPr>
                <w:rFonts w:hint="eastAsia"/>
                <w:color w:val="000000" w:themeColor="text1"/>
              </w:rPr>
              <w:t>患者に対する与薬や服薬指導に関する事項</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⑤</w:t>
            </w:r>
            <w:r>
              <w:rPr>
                <w:rFonts w:cs="Times New Roman"/>
                <w:color w:val="000000" w:themeColor="text1"/>
              </w:rPr>
              <w:t xml:space="preserve"> </w:t>
            </w:r>
            <w:r>
              <w:rPr>
                <w:rFonts w:hint="eastAsia"/>
                <w:color w:val="000000" w:themeColor="text1"/>
              </w:rPr>
              <w:t>医薬品の安全使用に係る情報の取扱い（収集、提供等）に関する事項</w:t>
            </w:r>
          </w:p>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⑥</w:t>
            </w:r>
            <w:r>
              <w:rPr>
                <w:rFonts w:cs="Times New Roman"/>
                <w:color w:val="000000" w:themeColor="text1"/>
              </w:rPr>
              <w:t xml:space="preserve"> </w:t>
            </w:r>
            <w:r>
              <w:rPr>
                <w:rFonts w:hint="eastAsia"/>
                <w:color w:val="000000" w:themeColor="text1"/>
              </w:rPr>
              <w:t>他施設（病院等、薬局等）との連携に関する事項</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p>
            <w:pPr>
              <w:suppressAutoHyphens/>
              <w:kinsoku w:val="0"/>
              <w:wordWrap w:val="0"/>
              <w:autoSpaceDE w:val="0"/>
              <w:autoSpaceDN w:val="0"/>
              <w:jc w:val="left"/>
              <w:rPr>
                <w:rFonts w:ascii="ＭＳ ゴシック" w:cs="Times New Roman"/>
                <w:color w:val="000000" w:themeColor="text1"/>
              </w:rPr>
            </w:pPr>
          </w:p>
        </w:tc>
      </w:tr>
      <w:tr>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cs="Times New Roman"/>
                <w:color w:val="000000" w:themeColor="text1"/>
              </w:rPr>
              <w:t xml:space="preserve"> 9</w:t>
            </w:r>
          </w:p>
        </w:tc>
        <w:tc>
          <w:tcPr>
            <w:tcW w:w="31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w:t>
            </w:r>
          </w:p>
        </w:tc>
        <w:tc>
          <w:tcPr>
            <w:tcW w:w="7108"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r>
              <w:rPr>
                <w:rFonts w:hint="eastAsia"/>
                <w:color w:val="000000" w:themeColor="text1"/>
              </w:rPr>
              <w:t>医薬品業務手順書は、作成後も必要に応じて見直しを行っているか</w:t>
            </w: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jc w:val="left"/>
              <w:rPr>
                <w:rFonts w:ascii="ＭＳ ゴシック" w:cs="Times New Roman"/>
                <w:color w:val="000000" w:themeColor="text1"/>
              </w:rPr>
            </w:pPr>
          </w:p>
        </w:tc>
      </w:tr>
      <w:tr>
        <w:trPr>
          <w:trHeight w:val="1035"/>
        </w:trPr>
        <w:tc>
          <w:tcPr>
            <w:tcW w:w="318" w:type="dxa"/>
            <w:tcBorders>
              <w:top w:val="single" w:sz="4" w:space="0" w:color="000000"/>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r>
              <w:rPr>
                <w:rFonts w:cs="Times New Roman"/>
              </w:rPr>
              <w:t>10</w:t>
            </w:r>
          </w:p>
          <w:p>
            <w:pPr>
              <w:suppressAutoHyphens/>
              <w:kinsoku w:val="0"/>
              <w:wordWrap w:val="0"/>
              <w:autoSpaceDE w:val="0"/>
              <w:autoSpaceDN w:val="0"/>
              <w:jc w:val="left"/>
              <w:rPr>
                <w:rFonts w:ascii="ＭＳ ゴシック" w:cs="Times New Roman"/>
              </w:rPr>
            </w:pPr>
          </w:p>
        </w:tc>
        <w:tc>
          <w:tcPr>
            <w:tcW w:w="318" w:type="dxa"/>
            <w:tcBorders>
              <w:top w:val="single" w:sz="4" w:space="0" w:color="000000"/>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r>
              <w:rPr>
                <w:rFonts w:cs="Times New Roman"/>
              </w:rPr>
              <w:t xml:space="preserve"> </w:t>
            </w:r>
            <w:r>
              <w:rPr>
                <w:rFonts w:hint="eastAsia"/>
              </w:rPr>
              <w:t>☆</w:t>
            </w:r>
          </w:p>
          <w:p>
            <w:pPr>
              <w:suppressAutoHyphens/>
              <w:kinsoku w:val="0"/>
              <w:wordWrap w:val="0"/>
              <w:autoSpaceDE w:val="0"/>
              <w:autoSpaceDN w:val="0"/>
              <w:jc w:val="left"/>
              <w:rPr>
                <w:rFonts w:ascii="ＭＳ ゴシック" w:cs="Times New Roman"/>
              </w:rPr>
            </w:pPr>
          </w:p>
        </w:tc>
        <w:tc>
          <w:tcPr>
            <w:tcW w:w="7108" w:type="dxa"/>
            <w:tcBorders>
              <w:top w:val="single" w:sz="4" w:space="0" w:color="000000"/>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r>
              <w:rPr>
                <w:rFonts w:hint="eastAsia"/>
              </w:rPr>
              <w:t>当該手順書に基づく業務の実施については、医薬品安全管理責任者に対して、従業者の業務が医薬品業務手順書に基づき行われているか定期的に確認させ、確認内容を記録させているか。</w:t>
            </w:r>
          </w:p>
        </w:tc>
        <w:tc>
          <w:tcPr>
            <w:tcW w:w="954" w:type="dxa"/>
            <w:tcBorders>
              <w:top w:val="single" w:sz="4" w:space="0" w:color="000000"/>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tc>
        <w:tc>
          <w:tcPr>
            <w:tcW w:w="954" w:type="dxa"/>
            <w:tcBorders>
              <w:top w:val="single" w:sz="4" w:space="0" w:color="000000"/>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tc>
      </w:tr>
      <w:tr>
        <w:trPr>
          <w:trHeight w:val="339"/>
        </w:trPr>
        <w:tc>
          <w:tcPr>
            <w:tcW w:w="7744" w:type="dxa"/>
            <w:gridSpan w:val="3"/>
            <w:tcBorders>
              <w:left w:val="single" w:sz="4" w:space="0" w:color="000000"/>
              <w:right w:val="single" w:sz="4" w:space="0" w:color="000000"/>
            </w:tcBorders>
          </w:tcPr>
          <w:p>
            <w:pPr>
              <w:suppressAutoHyphens/>
              <w:kinsoku w:val="0"/>
              <w:wordWrap w:val="0"/>
              <w:autoSpaceDE w:val="0"/>
              <w:autoSpaceDN w:val="0"/>
              <w:jc w:val="left"/>
            </w:pPr>
            <w:r>
              <w:rPr>
                <w:rFonts w:hint="eastAsia"/>
              </w:rPr>
              <w:t>Ⅳ　医薬品の情報の収集その他医薬品の安全使用を目的とした改善のための方策</w:t>
            </w: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r>
      <w:tr>
        <w:trPr>
          <w:trHeight w:val="738"/>
        </w:trPr>
        <w:tc>
          <w:tcPr>
            <w:tcW w:w="318" w:type="dxa"/>
            <w:tcBorders>
              <w:left w:val="single" w:sz="4" w:space="0" w:color="000000"/>
            </w:tcBorders>
          </w:tcPr>
          <w:p>
            <w:pPr>
              <w:suppressAutoHyphens/>
              <w:kinsoku w:val="0"/>
              <w:wordWrap w:val="0"/>
              <w:autoSpaceDE w:val="0"/>
              <w:autoSpaceDN w:val="0"/>
              <w:jc w:val="left"/>
              <w:rPr>
                <w:rFonts w:cs="Times New Roman"/>
              </w:rPr>
            </w:pPr>
          </w:p>
          <w:p>
            <w:pPr>
              <w:suppressAutoHyphens/>
              <w:kinsoku w:val="0"/>
              <w:wordWrap w:val="0"/>
              <w:autoSpaceDE w:val="0"/>
              <w:autoSpaceDN w:val="0"/>
              <w:jc w:val="left"/>
              <w:rPr>
                <w:rFonts w:cs="Times New Roman"/>
              </w:rPr>
            </w:pPr>
            <w:r>
              <w:rPr>
                <w:rFonts w:cs="Times New Roman"/>
              </w:rPr>
              <w:t>11</w:t>
            </w:r>
          </w:p>
          <w:p>
            <w:pPr>
              <w:suppressAutoHyphens/>
              <w:kinsoku w:val="0"/>
              <w:wordWrap w:val="0"/>
              <w:autoSpaceDE w:val="0"/>
              <w:autoSpaceDN w:val="0"/>
              <w:jc w:val="left"/>
              <w:rPr>
                <w:rFonts w:ascii="ＭＳ ゴシック" w:cs="Times New Roman"/>
              </w:rPr>
            </w:pPr>
          </w:p>
        </w:tc>
        <w:tc>
          <w:tcPr>
            <w:tcW w:w="318" w:type="dxa"/>
          </w:tcPr>
          <w:p>
            <w:pPr>
              <w:suppressAutoHyphens/>
              <w:kinsoku w:val="0"/>
              <w:wordWrap w:val="0"/>
              <w:autoSpaceDE w:val="0"/>
              <w:autoSpaceDN w:val="0"/>
              <w:jc w:val="left"/>
            </w:pPr>
          </w:p>
          <w:p>
            <w:pPr>
              <w:suppressAutoHyphens/>
              <w:kinsoku w:val="0"/>
              <w:wordWrap w:val="0"/>
              <w:autoSpaceDE w:val="0"/>
              <w:autoSpaceDN w:val="0"/>
              <w:jc w:val="left"/>
              <w:rPr>
                <w:rFonts w:cs="Times New Roman"/>
              </w:rPr>
            </w:pPr>
            <w:r>
              <w:rPr>
                <w:rFonts w:hint="eastAsia"/>
              </w:rPr>
              <w:t>☆</w:t>
            </w:r>
          </w:p>
        </w:tc>
        <w:tc>
          <w:tcPr>
            <w:tcW w:w="7108" w:type="dxa"/>
            <w:tcBorders>
              <w:right w:val="single" w:sz="4" w:space="0" w:color="000000"/>
            </w:tcBorders>
          </w:tcPr>
          <w:p>
            <w:pPr>
              <w:suppressAutoHyphens/>
              <w:kinsoku w:val="0"/>
              <w:wordWrap w:val="0"/>
              <w:autoSpaceDE w:val="0"/>
              <w:autoSpaceDN w:val="0"/>
              <w:jc w:val="left"/>
            </w:pPr>
            <w:r>
              <w:rPr>
                <w:rFonts w:hint="eastAsia"/>
              </w:rPr>
              <w:t>医薬品安全管理責任者に対して、医薬品の添付文書の情報のほか、医薬品製造販売業者、行政機関、学術誌等からの情報を広く収集し、管理させているか。</w:t>
            </w: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r>
      <w:tr>
        <w:trPr>
          <w:trHeight w:val="675"/>
        </w:trPr>
        <w:tc>
          <w:tcPr>
            <w:tcW w:w="318" w:type="dxa"/>
          </w:tcPr>
          <w:p>
            <w:pPr>
              <w:suppressAutoHyphens/>
              <w:kinsoku w:val="0"/>
              <w:wordWrap w:val="0"/>
              <w:autoSpaceDE w:val="0"/>
              <w:autoSpaceDN w:val="0"/>
              <w:spacing w:beforeLines="50" w:before="156"/>
              <w:jc w:val="left"/>
              <w:rPr>
                <w:rFonts w:ascii="ＭＳ ゴシック" w:cs="Times New Roman"/>
              </w:rPr>
            </w:pPr>
            <w:r>
              <w:rPr>
                <w:rFonts w:cs="Times New Roman"/>
              </w:rPr>
              <w:t>12</w:t>
            </w:r>
          </w:p>
        </w:tc>
        <w:tc>
          <w:tcPr>
            <w:tcW w:w="318" w:type="dxa"/>
          </w:tcPr>
          <w:p>
            <w:pPr>
              <w:suppressAutoHyphens/>
              <w:kinsoku w:val="0"/>
              <w:wordWrap w:val="0"/>
              <w:autoSpaceDE w:val="0"/>
              <w:autoSpaceDN w:val="0"/>
              <w:spacing w:beforeLines="50" w:before="156"/>
              <w:jc w:val="left"/>
              <w:rPr>
                <w:rFonts w:ascii="ＭＳ ゴシック" w:cs="Times New Roman"/>
              </w:rPr>
            </w:pPr>
            <w:r>
              <w:rPr>
                <w:rFonts w:hint="eastAsia"/>
              </w:rPr>
              <w:t>☆</w:t>
            </w:r>
          </w:p>
        </w:tc>
        <w:tc>
          <w:tcPr>
            <w:tcW w:w="7108" w:type="dxa"/>
            <w:tcBorders>
              <w:right w:val="single" w:sz="4" w:space="0" w:color="000000"/>
            </w:tcBorders>
          </w:tcPr>
          <w:p>
            <w:pPr>
              <w:suppressAutoHyphens/>
              <w:kinsoku w:val="0"/>
              <w:wordWrap w:val="0"/>
              <w:autoSpaceDE w:val="0"/>
              <w:autoSpaceDN w:val="0"/>
              <w:jc w:val="left"/>
              <w:rPr>
                <w:rFonts w:ascii="ＭＳ ゴシック" w:cs="Times New Roman"/>
              </w:rPr>
            </w:pPr>
            <w:r>
              <w:rPr>
                <w:rFonts w:hint="eastAsia"/>
              </w:rPr>
              <w:t>得られた情報のうち必要なものは当該情報に係る医薬品を取り扱う従業者</w:t>
            </w:r>
          </w:p>
          <w:p>
            <w:pPr>
              <w:suppressAutoHyphens/>
              <w:kinsoku w:val="0"/>
              <w:wordWrap w:val="0"/>
              <w:autoSpaceDE w:val="0"/>
              <w:autoSpaceDN w:val="0"/>
              <w:jc w:val="left"/>
              <w:rPr>
                <w:rFonts w:ascii="ＭＳ ゴシック" w:cs="Times New Roman"/>
              </w:rPr>
            </w:pPr>
            <w:r>
              <w:rPr>
                <w:rFonts w:hint="eastAsia"/>
              </w:rPr>
              <w:t>に迅速かつ確実に周知徹底を図らせているか。</w:t>
            </w: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r>
      <w:tr>
        <w:trPr>
          <w:trHeight w:val="930"/>
        </w:trPr>
        <w:tc>
          <w:tcPr>
            <w:tcW w:w="318" w:type="dxa"/>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cs="Times New Roman"/>
              </w:rPr>
            </w:pPr>
            <w:r>
              <w:rPr>
                <w:rFonts w:cs="Times New Roman"/>
              </w:rPr>
              <w:t>13</w:t>
            </w:r>
          </w:p>
        </w:tc>
        <w:tc>
          <w:tcPr>
            <w:tcW w:w="318" w:type="dxa"/>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pPr>
            <w:r>
              <w:rPr>
                <w:rFonts w:hint="eastAsia"/>
              </w:rPr>
              <w:t>☆</w:t>
            </w:r>
          </w:p>
        </w:tc>
        <w:tc>
          <w:tcPr>
            <w:tcW w:w="7108" w:type="dxa"/>
            <w:tcBorders>
              <w:right w:val="single" w:sz="4" w:space="0" w:color="000000"/>
            </w:tcBorders>
          </w:tcPr>
          <w:p>
            <w:pPr>
              <w:suppressAutoHyphens/>
              <w:kinsoku w:val="0"/>
              <w:wordWrap w:val="0"/>
              <w:autoSpaceDE w:val="0"/>
              <w:autoSpaceDN w:val="0"/>
              <w:jc w:val="left"/>
            </w:pPr>
            <w:r>
              <w:rPr>
                <w:rFonts w:hint="eastAsia"/>
              </w:rPr>
              <w:t>情報の収集等に当たっては、製造販売業者等が行う医薬品の適正な使用のために必要な情報の収集に対して診療所等が協力するよう努めているか（薬事法第７７条の３第２項及び第３項）。</w:t>
            </w: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r>
      <w:tr>
        <w:trPr>
          <w:trHeight w:val="2280"/>
        </w:trPr>
        <w:tc>
          <w:tcPr>
            <w:tcW w:w="318" w:type="dxa"/>
          </w:tcPr>
          <w:p>
            <w:pPr>
              <w:suppressAutoHyphens/>
              <w:kinsoku w:val="0"/>
              <w:wordWrap w:val="0"/>
              <w:autoSpaceDE w:val="0"/>
              <w:autoSpaceDN w:val="0"/>
              <w:jc w:val="left"/>
              <w:rPr>
                <w:rFonts w:cs="Times New Roman"/>
              </w:rPr>
            </w:pPr>
          </w:p>
          <w:p>
            <w:pPr>
              <w:suppressAutoHyphens/>
              <w:kinsoku w:val="0"/>
              <w:wordWrap w:val="0"/>
              <w:autoSpaceDE w:val="0"/>
              <w:autoSpaceDN w:val="0"/>
              <w:jc w:val="left"/>
              <w:rPr>
                <w:rFonts w:cs="Times New Roman"/>
              </w:rPr>
            </w:pPr>
          </w:p>
          <w:p>
            <w:pPr>
              <w:suppressAutoHyphens/>
              <w:kinsoku w:val="0"/>
              <w:wordWrap w:val="0"/>
              <w:autoSpaceDE w:val="0"/>
              <w:autoSpaceDN w:val="0"/>
              <w:jc w:val="left"/>
              <w:rPr>
                <w:rFonts w:cs="Times New Roman"/>
              </w:rPr>
            </w:pPr>
          </w:p>
          <w:p>
            <w:pPr>
              <w:suppressAutoHyphens/>
              <w:kinsoku w:val="0"/>
              <w:wordWrap w:val="0"/>
              <w:autoSpaceDE w:val="0"/>
              <w:autoSpaceDN w:val="0"/>
              <w:jc w:val="left"/>
              <w:rPr>
                <w:rFonts w:ascii="ＭＳ ゴシック" w:cs="Times New Roman"/>
              </w:rPr>
            </w:pPr>
            <w:r>
              <w:rPr>
                <w:rFonts w:cs="Times New Roman"/>
              </w:rPr>
              <w:t>14</w:t>
            </w:r>
          </w:p>
        </w:tc>
        <w:tc>
          <w:tcPr>
            <w:tcW w:w="318" w:type="dxa"/>
          </w:tcPr>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p>
          <w:p>
            <w:pPr>
              <w:suppressAutoHyphens/>
              <w:kinsoku w:val="0"/>
              <w:wordWrap w:val="0"/>
              <w:autoSpaceDE w:val="0"/>
              <w:autoSpaceDN w:val="0"/>
              <w:jc w:val="left"/>
              <w:rPr>
                <w:rFonts w:ascii="ＭＳ ゴシック" w:cs="Times New Roman"/>
              </w:rPr>
            </w:pPr>
            <w:r>
              <w:rPr>
                <w:rFonts w:ascii="ＭＳ ゴシック" w:cs="Times New Roman" w:hint="eastAsia"/>
              </w:rPr>
              <w:t>☆</w:t>
            </w:r>
          </w:p>
        </w:tc>
        <w:tc>
          <w:tcPr>
            <w:tcW w:w="7108" w:type="dxa"/>
            <w:tcBorders>
              <w:right w:val="single" w:sz="4" w:space="0" w:color="000000"/>
            </w:tcBorders>
          </w:tcPr>
          <w:p>
            <w:pPr>
              <w:suppressAutoHyphens/>
              <w:kinsoku w:val="0"/>
              <w:wordWrap w:val="0"/>
              <w:autoSpaceDE w:val="0"/>
              <w:autoSpaceDN w:val="0"/>
              <w:jc w:val="left"/>
              <w:rPr>
                <w:rFonts w:ascii="ＭＳ ゴシック" w:cs="Times New Roman"/>
              </w:rPr>
            </w:pPr>
            <w:r>
              <w:rPr>
                <w:rFonts w:hint="eastAsia"/>
              </w:rPr>
              <w:t>情報の収集等に当たっては、病院若しくは診療所の開設者又は医師、歯科医師、薬剤師その他の医薬関係者は、医薬品について、当該品目の副作用等の発生を知った場合において、保健衛生上の危害の発生又は拡大を防止するため必要があると認めるときは、厚生労働大臣に対して副作用等を報告しているか</w:t>
            </w:r>
            <w:r>
              <w:rPr>
                <w:rFonts w:cs="Times New Roman"/>
              </w:rPr>
              <w:t xml:space="preserve"> </w:t>
            </w:r>
            <w:r>
              <w:rPr>
                <w:rFonts w:ascii="ＭＳ ゴシック" w:hAnsi="ＭＳ ゴシック"/>
              </w:rPr>
              <w:t>(</w:t>
            </w:r>
            <w:r>
              <w:rPr>
                <w:rFonts w:hint="eastAsia"/>
              </w:rPr>
              <w:t>薬事法第７７条の４の２第２項）。</w:t>
            </w:r>
          </w:p>
          <w:p>
            <w:pPr>
              <w:suppressAutoHyphens/>
              <w:kinsoku w:val="0"/>
              <w:wordWrap w:val="0"/>
              <w:autoSpaceDE w:val="0"/>
              <w:autoSpaceDN w:val="0"/>
              <w:jc w:val="left"/>
              <w:rPr>
                <w:rFonts w:ascii="ＭＳ ゴシック" w:cs="Times New Roman"/>
              </w:rPr>
            </w:pPr>
            <w:r>
              <w:rPr>
                <w:rFonts w:hint="eastAsia"/>
              </w:rPr>
              <w:t>○過去１年間の報告件数　　　　　　　　　　　件</w:t>
            </w:r>
          </w:p>
          <w:p>
            <w:pPr>
              <w:suppressAutoHyphens/>
              <w:kinsoku w:val="0"/>
              <w:wordWrap w:val="0"/>
              <w:autoSpaceDE w:val="0"/>
              <w:autoSpaceDN w:val="0"/>
              <w:jc w:val="left"/>
            </w:pPr>
            <w:r>
              <w:rPr>
                <w:rFonts w:hint="eastAsia"/>
              </w:rPr>
              <w:t>○主な報告事例　　　　　　　　　　　報告書で確認のこと</w:t>
            </w: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c>
          <w:tcPr>
            <w:tcW w:w="954" w:type="dxa"/>
            <w:tcBorders>
              <w:left w:val="single" w:sz="4" w:space="0" w:color="000000"/>
              <w:right w:val="single" w:sz="4" w:space="0" w:color="000000"/>
            </w:tcBorders>
          </w:tcPr>
          <w:p>
            <w:pPr>
              <w:suppressAutoHyphens/>
              <w:kinsoku w:val="0"/>
              <w:wordWrap w:val="0"/>
              <w:autoSpaceDE w:val="0"/>
              <w:autoSpaceDN w:val="0"/>
              <w:jc w:val="left"/>
              <w:rPr>
                <w:rFonts w:ascii="ＭＳ ゴシック" w:cs="Times New Roman"/>
              </w:rPr>
            </w:pPr>
          </w:p>
        </w:tc>
      </w:tr>
    </w:tbl>
    <w:p>
      <w:pPr>
        <w:overflowPunct/>
        <w:autoSpaceDE w:val="0"/>
        <w:autoSpaceDN w:val="0"/>
        <w:jc w:val="left"/>
        <w:textAlignment w:val="auto"/>
        <w:rPr>
          <w:rFonts w:ascii="ＭＳ ゴシック" w:cs="Times New Roman"/>
        </w:rPr>
      </w:pPr>
    </w:p>
    <w:sectPr>
      <w:footerReference w:type="default" r:id="rId6"/>
      <w:type w:val="continuous"/>
      <w:pgSz w:w="11906" w:h="16838"/>
      <w:pgMar w:top="1304" w:right="1020" w:bottom="1418" w:left="1134" w:header="720" w:footer="720" w:gutter="0"/>
      <w:pgNumType w:start="1"/>
      <w:cols w:space="720"/>
      <w:noEndnote/>
      <w:docGrid w:type="linesAndChars" w:linePitch="31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adjustRightInd/>
      <w:jc w:val="center"/>
      <w:rPr>
        <w:rFonts w:ascii="ＭＳ ゴシック"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rPr>
          <w:rFonts w:ascii="ＭＳ ゴシック" w:cs="Times New Roman"/>
          <w:color w:val="auto"/>
          <w:sz w:val="2"/>
          <w:szCs w:val="2"/>
        </w:rPr>
        <w:continuation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4"/>
  <w:hyphenationZone w:val="0"/>
  <w:drawingGridHorizontalSpacing w:val="409"/>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B5425E9-D589-4FB7-BEEE-4D36B807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eastAsia="ＭＳ ゴシック" w:cs="ＭＳ ゴシック"/>
      <w:color w:val="000000"/>
      <w:kern w:val="0"/>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eastAsia="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1707</Words>
  <Characters>690</Characters>
  <Application>Microsoft Office Word</Application>
  <DocSecurity>0</DocSecurity>
  <Lines>5</Lines>
  <Paragraphs>4</Paragraphs>
  <ScaleCrop>false</ScaleCrop>
  <Company>茨城県</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政策企画部情報システム課</cp:lastModifiedBy>
  <cp:revision>11</cp:revision>
  <cp:lastPrinted>2014-09-12T10:41:00Z</cp:lastPrinted>
  <dcterms:created xsi:type="dcterms:W3CDTF">2019-12-02T06:46:00Z</dcterms:created>
  <dcterms:modified xsi:type="dcterms:W3CDTF">2022-07-25T00:51:00Z</dcterms:modified>
</cp:coreProperties>
</file>