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7A" w:rsidRDefault="007F3E7A" w:rsidP="007F3E7A">
      <w:pPr>
        <w:pStyle w:val="title-irregular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茨城県被保護者等に対する住居・生活サービス等提供事業の規制に関する条例施行規則</w:t>
      </w:r>
    </w:p>
    <w:p w:rsidR="007F3E7A" w:rsidRDefault="007F3E7A" w:rsidP="007F3E7A">
      <w:pPr>
        <w:pStyle w:val="date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 w:hint="eastAsia"/>
          <w:color w:val="000000"/>
          <w:sz w:val="21"/>
          <w:szCs w:val="2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平成26年9月25日</w:t>
      </w:r>
    </w:p>
    <w:p w:rsidR="007F3E7A" w:rsidRDefault="007F3E7A" w:rsidP="007F3E7A">
      <w:pPr>
        <w:pStyle w:val="number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 w:hint="eastAsia"/>
          <w:color w:val="000000"/>
          <w:sz w:val="21"/>
          <w:szCs w:val="2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茨城県規則第61号</w:t>
      </w:r>
    </w:p>
    <w:p w:rsidR="007F3E7A" w:rsidRDefault="007F3E7A" w:rsidP="007F3E7A">
      <w:pPr>
        <w:pStyle w:val="p"/>
        <w:shd w:val="clear" w:color="auto" w:fill="FFFFFF"/>
        <w:spacing w:before="0" w:beforeAutospacing="0" w:after="0" w:afterAutospacing="0"/>
        <w:ind w:firstLine="240"/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7F3E7A"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茨城県被保護者等に対する住居・生活サービス等提供事業の規制に関する条例施行規則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を次のように定める。</w:t>
      </w:r>
    </w:p>
    <w:p w:rsidR="007F3E7A" w:rsidRDefault="007F3E7A" w:rsidP="007F3E7A">
      <w:pPr>
        <w:pStyle w:val="title"/>
        <w:shd w:val="clear" w:color="auto" w:fill="FFFFFF"/>
        <w:spacing w:before="0" w:beforeAutospacing="0" w:after="0" w:afterAutospacing="0"/>
        <w:ind w:left="720"/>
        <w:rPr>
          <w:rFonts w:ascii="ＭＳ 明朝" w:eastAsia="ＭＳ 明朝" w:hAnsi="ＭＳ 明朝" w:hint="eastAsia"/>
          <w:color w:val="000000"/>
          <w:sz w:val="21"/>
          <w:szCs w:val="2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茨城県被保護者等に対する住居・生活サービス等提供事業の規制に関する条例施行規則</w:t>
      </w:r>
    </w:p>
    <w:p w:rsidR="007F3E7A" w:rsidRDefault="007F3E7A" w:rsidP="007F3E7A">
      <w:pPr>
        <w:pStyle w:val="title"/>
        <w:shd w:val="clear" w:color="auto" w:fill="FFFFFF"/>
        <w:spacing w:before="0" w:beforeAutospacing="0" w:after="0" w:afterAutospacing="0"/>
        <w:ind w:left="240"/>
        <w:rPr>
          <w:rFonts w:ascii="ＭＳ 明朝" w:eastAsia="ＭＳ 明朝" w:hAnsi="ＭＳ 明朝" w:hint="eastAsia"/>
          <w:color w:val="000000"/>
          <w:sz w:val="21"/>
          <w:szCs w:val="2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(趣旨)</w:t>
      </w:r>
    </w:p>
    <w:p w:rsidR="007F3E7A" w:rsidRPr="007F3E7A" w:rsidRDefault="007F3E7A" w:rsidP="007F3E7A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 w:hint="eastAsia"/>
          <w:sz w:val="21"/>
          <w:szCs w:val="21"/>
        </w:rPr>
      </w:pP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第1条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この規則は，</w:t>
      </w:r>
      <w:r w:rsidRPr="007F3E7A"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茨城県被保護者等に対する住居・生活サービス等提供事業の規制に関する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条例</w:t>
      </w:r>
      <w:r w:rsidRPr="007F3E7A">
        <w:rPr>
          <w:rStyle w:val="brackets-color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(平成26年茨城県条例第32号。以下「条例」という。)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の施行に関し必要な事項を定めるものとする。</w:t>
      </w:r>
    </w:p>
    <w:p w:rsidR="007F3E7A" w:rsidRPr="007F3E7A" w:rsidRDefault="007F3E7A" w:rsidP="007F3E7A">
      <w:pPr>
        <w:pStyle w:val="title"/>
        <w:shd w:val="clear" w:color="auto" w:fill="FFFFFF"/>
        <w:spacing w:before="0" w:beforeAutospacing="0" w:after="0" w:afterAutospacing="0"/>
        <w:ind w:left="240"/>
        <w:rPr>
          <w:rFonts w:ascii="ＭＳ 明朝" w:eastAsia="ＭＳ 明朝" w:hAnsi="ＭＳ 明朝" w:hint="eastAsia"/>
          <w:sz w:val="21"/>
          <w:szCs w:val="21"/>
        </w:rPr>
      </w:pPr>
      <w:r w:rsidRPr="007F3E7A">
        <w:rPr>
          <w:rStyle w:val="cm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(定義)</w:t>
      </w:r>
      <w:bookmarkStart w:id="0" w:name="_GoBack"/>
      <w:bookmarkEnd w:id="0"/>
    </w:p>
    <w:p w:rsidR="007F3E7A" w:rsidRPr="007F3E7A" w:rsidRDefault="007F3E7A" w:rsidP="007F3E7A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 w:hint="eastAsia"/>
          <w:sz w:val="21"/>
          <w:szCs w:val="21"/>
        </w:rPr>
      </w:pPr>
      <w:r w:rsidRPr="007F3E7A">
        <w:rPr>
          <w:rStyle w:val="num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第2条</w:t>
      </w:r>
      <w:r w:rsidRPr="007F3E7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この規則において使用する用語は，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条例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において使用する用語の例による。</w:t>
      </w:r>
    </w:p>
    <w:p w:rsidR="007F3E7A" w:rsidRPr="007F3E7A" w:rsidRDefault="007F3E7A" w:rsidP="007F3E7A">
      <w:pPr>
        <w:pStyle w:val="title"/>
        <w:shd w:val="clear" w:color="auto" w:fill="FFFFFF"/>
        <w:spacing w:before="0" w:beforeAutospacing="0" w:after="0" w:afterAutospacing="0"/>
        <w:ind w:left="240"/>
        <w:rPr>
          <w:rFonts w:ascii="ＭＳ 明朝" w:eastAsia="ＭＳ 明朝" w:hAnsi="ＭＳ 明朝" w:hint="eastAsia"/>
          <w:sz w:val="21"/>
          <w:szCs w:val="21"/>
        </w:rPr>
      </w:pPr>
      <w:r w:rsidRPr="007F3E7A">
        <w:rPr>
          <w:rStyle w:val="cm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(被保護者等住居・生活サービス等提供事業の開始の届出)</w:t>
      </w:r>
    </w:p>
    <w:p w:rsidR="007F3E7A" w:rsidRPr="007F3E7A" w:rsidRDefault="007F3E7A" w:rsidP="007F3E7A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 w:hint="eastAsia"/>
          <w:sz w:val="21"/>
          <w:szCs w:val="21"/>
        </w:rPr>
      </w:pPr>
      <w:r w:rsidRPr="007F3E7A">
        <w:rPr>
          <w:rStyle w:val="num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第3条</w:t>
      </w:r>
      <w:r w:rsidRPr="007F3E7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条例第3条第1項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の規定による届出は，被保護者等住居・生活サービス等提供事業開始届</w:t>
      </w:r>
      <w:r w:rsidRPr="007F3E7A">
        <w:rPr>
          <w:rStyle w:val="brackets-color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(様式第1号)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により行うものとする。</w:t>
      </w:r>
    </w:p>
    <w:p w:rsidR="007F3E7A" w:rsidRPr="007F3E7A" w:rsidRDefault="007F3E7A" w:rsidP="007F3E7A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 w:hint="eastAsia"/>
          <w:sz w:val="21"/>
          <w:szCs w:val="21"/>
        </w:rPr>
      </w:pPr>
      <w:r w:rsidRPr="007F3E7A">
        <w:rPr>
          <w:rStyle w:val="num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2</w:t>
      </w:r>
      <w:r w:rsidRPr="007F3E7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条例第3条第1項第4号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の規則で定める事項は，次に掲げる事項とする。</w:t>
      </w:r>
    </w:p>
    <w:p w:rsidR="007F3E7A" w:rsidRPr="007F3E7A" w:rsidRDefault="007F3E7A" w:rsidP="007F3E7A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 w:hint="eastAsia"/>
          <w:sz w:val="21"/>
          <w:szCs w:val="21"/>
        </w:rPr>
      </w:pPr>
      <w:r w:rsidRPr="007F3E7A">
        <w:rPr>
          <w:rStyle w:val="num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(1)</w:t>
      </w:r>
      <w:r w:rsidRPr="007F3E7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被保護者等住居・生活サービス等提供事業を開始する年月日</w:t>
      </w:r>
    </w:p>
    <w:p w:rsidR="007F3E7A" w:rsidRPr="007F3E7A" w:rsidRDefault="007F3E7A" w:rsidP="007F3E7A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 w:hint="eastAsia"/>
          <w:sz w:val="21"/>
          <w:szCs w:val="21"/>
        </w:rPr>
      </w:pPr>
      <w:r w:rsidRPr="007F3E7A">
        <w:rPr>
          <w:rStyle w:val="num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(2)</w:t>
      </w:r>
      <w:r w:rsidRPr="007F3E7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生活サービスを提供する事業者にあっては，当該生活サービスの内容</w:t>
      </w:r>
    </w:p>
    <w:p w:rsidR="007F3E7A" w:rsidRPr="007F3E7A" w:rsidRDefault="007F3E7A" w:rsidP="007F3E7A">
      <w:pPr>
        <w:pStyle w:val="title"/>
        <w:shd w:val="clear" w:color="auto" w:fill="FFFFFF"/>
        <w:spacing w:before="0" w:beforeAutospacing="0" w:after="0" w:afterAutospacing="0"/>
        <w:ind w:left="240"/>
        <w:rPr>
          <w:rFonts w:ascii="ＭＳ 明朝" w:eastAsia="ＭＳ 明朝" w:hAnsi="ＭＳ 明朝" w:hint="eastAsia"/>
          <w:sz w:val="21"/>
          <w:szCs w:val="21"/>
        </w:rPr>
      </w:pPr>
      <w:r w:rsidRPr="007F3E7A">
        <w:rPr>
          <w:rStyle w:val="cm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(被保護者等住居・生活サービス等提供事業の変更又は廃止若しくは休止の届出)</w:t>
      </w:r>
    </w:p>
    <w:p w:rsidR="007F3E7A" w:rsidRPr="007F3E7A" w:rsidRDefault="007F3E7A" w:rsidP="007F3E7A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 w:hint="eastAsia"/>
          <w:sz w:val="21"/>
          <w:szCs w:val="21"/>
        </w:rPr>
      </w:pPr>
      <w:r w:rsidRPr="007F3E7A">
        <w:rPr>
          <w:rStyle w:val="num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第4条</w:t>
      </w:r>
      <w:r w:rsidRPr="007F3E7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条例第3条第2項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の規定による届出は，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同条第1項各号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に掲げる事項に変更を生じたときにあっては被保護者等住居・生活サービス等提供事業変更届</w:t>
      </w:r>
      <w:r w:rsidRPr="007F3E7A">
        <w:rPr>
          <w:rStyle w:val="brackets-color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(様式第2号)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により，被保護者等住居・生活サービス等提供事業を廃止し，又は休止したときにあっては被保護者等住居・生活サービス等提供事業廃止・休止届</w:t>
      </w:r>
      <w:r w:rsidRPr="007F3E7A">
        <w:rPr>
          <w:rStyle w:val="brackets-color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(様式第3号)</w:t>
      </w:r>
      <w:r w:rsidRPr="007F3E7A">
        <w:rPr>
          <w:rStyle w:val="p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により行うものとする。</w:t>
      </w:r>
    </w:p>
    <w:p w:rsidR="007F3E7A" w:rsidRPr="007F3E7A" w:rsidRDefault="007F3E7A" w:rsidP="007F3E7A">
      <w:pPr>
        <w:pStyle w:val="title"/>
        <w:shd w:val="clear" w:color="auto" w:fill="FFFFFF"/>
        <w:spacing w:before="0" w:beforeAutospacing="0" w:after="0" w:afterAutospacing="0"/>
        <w:ind w:left="240"/>
        <w:rPr>
          <w:rFonts w:ascii="ＭＳ 明朝" w:eastAsia="ＭＳ 明朝" w:hAnsi="ＭＳ 明朝" w:hint="eastAsia"/>
          <w:sz w:val="21"/>
          <w:szCs w:val="21"/>
        </w:rPr>
      </w:pPr>
      <w:r w:rsidRPr="007F3E7A">
        <w:rPr>
          <w:rStyle w:val="cm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(契約締結時の書面に記載した重要事項)</w:t>
      </w:r>
    </w:p>
    <w:p w:rsidR="007F3E7A" w:rsidRDefault="007F3E7A" w:rsidP="007F3E7A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 w:hint="eastAsia"/>
          <w:color w:val="000000"/>
          <w:sz w:val="21"/>
          <w:szCs w:val="21"/>
        </w:rPr>
      </w:pP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第5条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7F3E7A"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条例第6条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の規則で定める事項は，</w:t>
      </w:r>
      <w:r w:rsidRPr="007F3E7A"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次の各号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に掲げる契約の区分に応じ，それぞれ</w:t>
      </w:r>
      <w:r w:rsidRPr="007F3E7A"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当該各号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に定める事項とする。</w:t>
      </w:r>
    </w:p>
    <w:p w:rsidR="007F3E7A" w:rsidRDefault="007F3E7A" w:rsidP="007F3E7A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 w:hint="eastAsia"/>
          <w:color w:val="000000"/>
          <w:sz w:val="21"/>
          <w:szCs w:val="21"/>
        </w:rPr>
      </w:pP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(1)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住居等に関する契約　</w:t>
      </w:r>
      <w:r w:rsidRPr="007F3E7A"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条例第5条第1項第1号イ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から</w:t>
      </w:r>
      <w:r w:rsidRPr="007F3E7A"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オ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までに掲げる事項</w:t>
      </w:r>
    </w:p>
    <w:p w:rsidR="007F3E7A" w:rsidRDefault="007F3E7A" w:rsidP="007F3E7A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 w:hint="eastAsia"/>
          <w:color w:val="000000"/>
          <w:sz w:val="21"/>
          <w:szCs w:val="21"/>
        </w:rPr>
      </w:pP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(2)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生活サービスに関する契約　</w:t>
      </w:r>
      <w:r w:rsidRPr="007F3E7A"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条例第5条第1項第2号イ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から</w:t>
      </w:r>
      <w:r w:rsidRPr="007F3E7A"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エ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までに掲げる事項</w:t>
      </w:r>
    </w:p>
    <w:p w:rsidR="007F3E7A" w:rsidRDefault="007F3E7A" w:rsidP="007F3E7A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 w:hint="eastAsia"/>
          <w:color w:val="000000"/>
          <w:sz w:val="21"/>
          <w:szCs w:val="21"/>
        </w:rPr>
      </w:pP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(3)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金銭等管理サービスに関する契約　</w:t>
      </w:r>
      <w:r w:rsidRPr="007F3E7A"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条例第5条第1項第3号イ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から</w:t>
      </w:r>
      <w:r w:rsidRPr="007F3E7A"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カ</w:t>
      </w: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までに掲げる事項</w:t>
      </w:r>
    </w:p>
    <w:p w:rsidR="007F3E7A" w:rsidRDefault="007F3E7A" w:rsidP="007F3E7A">
      <w:pPr>
        <w:pStyle w:val="s-head"/>
        <w:shd w:val="clear" w:color="auto" w:fill="FFFFFF"/>
        <w:spacing w:before="0" w:beforeAutospacing="0" w:after="0" w:afterAutospacing="0"/>
        <w:ind w:left="720"/>
        <w:rPr>
          <w:rFonts w:ascii="ＭＳ 明朝" w:eastAsia="ＭＳ 明朝" w:hAnsi="ＭＳ 明朝" w:hint="eastAsia"/>
          <w:color w:val="000000"/>
          <w:sz w:val="21"/>
          <w:szCs w:val="21"/>
        </w:rPr>
      </w:pPr>
      <w:r>
        <w:rPr>
          <w:rStyle w:val="word-space"/>
          <w:rFonts w:ascii="ＭＳ 明朝" w:eastAsia="ＭＳ 明朝" w:hAnsi="ＭＳ 明朝" w:hint="eastAsia"/>
          <w:color w:val="000000"/>
          <w:spacing w:val="240"/>
          <w:sz w:val="21"/>
          <w:szCs w:val="21"/>
          <w:bdr w:val="none" w:sz="0" w:space="0" w:color="auto" w:frame="1"/>
        </w:rPr>
        <w:t>付</w:t>
      </w:r>
      <w:r>
        <w:rPr>
          <w:rStyle w:val="title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則</w:t>
      </w:r>
    </w:p>
    <w:p w:rsidR="007F3E7A" w:rsidRDefault="007F3E7A" w:rsidP="007F3E7A">
      <w:pPr>
        <w:pStyle w:val="p"/>
        <w:shd w:val="clear" w:color="auto" w:fill="FFFFFF"/>
        <w:spacing w:before="0" w:beforeAutospacing="0" w:after="0" w:afterAutospacing="0"/>
        <w:ind w:firstLine="240"/>
        <w:rPr>
          <w:rFonts w:ascii="ＭＳ 明朝" w:eastAsia="ＭＳ 明朝" w:hAnsi="ＭＳ 明朝" w:hint="eastAsia"/>
          <w:color w:val="000000"/>
          <w:sz w:val="21"/>
          <w:szCs w:val="21"/>
        </w:rPr>
      </w:pPr>
      <w:r>
        <w:rPr>
          <w:rStyle w:val="p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この規則は，平成26年10月1日から施行する。</w:t>
      </w:r>
    </w:p>
    <w:p w:rsidR="00485519" w:rsidRPr="007F3E7A" w:rsidRDefault="00485519"/>
    <w:sectPr w:rsidR="00485519" w:rsidRPr="007F3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7A" w:rsidRDefault="007F3E7A" w:rsidP="007F3E7A">
      <w:r>
        <w:separator/>
      </w:r>
    </w:p>
  </w:endnote>
  <w:endnote w:type="continuationSeparator" w:id="0">
    <w:p w:rsidR="007F3E7A" w:rsidRDefault="007F3E7A" w:rsidP="007F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7A" w:rsidRDefault="007F3E7A" w:rsidP="007F3E7A">
      <w:r>
        <w:separator/>
      </w:r>
    </w:p>
  </w:footnote>
  <w:footnote w:type="continuationSeparator" w:id="0">
    <w:p w:rsidR="007F3E7A" w:rsidRDefault="007F3E7A" w:rsidP="007F3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9D"/>
    <w:rsid w:val="00485519"/>
    <w:rsid w:val="007F3E7A"/>
    <w:rsid w:val="00A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FEE7F"/>
  <w15:chartTrackingRefBased/>
  <w15:docId w15:val="{8C72ADDF-6917-418D-8C6E-3A56A1B2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E7A"/>
  </w:style>
  <w:style w:type="paragraph" w:styleId="a5">
    <w:name w:val="footer"/>
    <w:basedOn w:val="a"/>
    <w:link w:val="a6"/>
    <w:uiPriority w:val="99"/>
    <w:unhideWhenUsed/>
    <w:rsid w:val="007F3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E7A"/>
  </w:style>
  <w:style w:type="paragraph" w:customStyle="1" w:styleId="title-irregular">
    <w:name w:val="title-irregular"/>
    <w:basedOn w:val="a"/>
    <w:rsid w:val="007F3E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F3E7A"/>
  </w:style>
  <w:style w:type="paragraph" w:customStyle="1" w:styleId="date">
    <w:name w:val="date"/>
    <w:basedOn w:val="a"/>
    <w:rsid w:val="007F3E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F3E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7F3E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7F3E7A"/>
  </w:style>
  <w:style w:type="character" w:styleId="a7">
    <w:name w:val="Hyperlink"/>
    <w:basedOn w:val="a0"/>
    <w:uiPriority w:val="99"/>
    <w:semiHidden/>
    <w:unhideWhenUsed/>
    <w:rsid w:val="007F3E7A"/>
    <w:rPr>
      <w:color w:val="0000FF"/>
      <w:u w:val="single"/>
    </w:rPr>
  </w:style>
  <w:style w:type="paragraph" w:customStyle="1" w:styleId="title">
    <w:name w:val="title"/>
    <w:basedOn w:val="a"/>
    <w:rsid w:val="007F3E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F3E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F3E7A"/>
  </w:style>
  <w:style w:type="character" w:customStyle="1" w:styleId="brackets-color1">
    <w:name w:val="brackets-color1"/>
    <w:basedOn w:val="a0"/>
    <w:rsid w:val="007F3E7A"/>
  </w:style>
  <w:style w:type="paragraph" w:customStyle="1" w:styleId="s-head">
    <w:name w:val="s-head"/>
    <w:basedOn w:val="a"/>
    <w:rsid w:val="007F3E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F3E7A"/>
  </w:style>
  <w:style w:type="character" w:customStyle="1" w:styleId="word-space">
    <w:name w:val="word-space"/>
    <w:basedOn w:val="a0"/>
    <w:rsid w:val="007F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R0204XXXX</dc:creator>
  <cp:keywords/>
  <dc:description/>
  <cp:lastModifiedBy>R0204XXXX</cp:lastModifiedBy>
  <cp:revision>2</cp:revision>
  <dcterms:created xsi:type="dcterms:W3CDTF">2024-04-23T08:12:00Z</dcterms:created>
  <dcterms:modified xsi:type="dcterms:W3CDTF">2024-04-23T08:12:00Z</dcterms:modified>
</cp:coreProperties>
</file>