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9E1" w:rsidRDefault="00A139E1" w:rsidP="00A139E1">
      <w:pPr>
        <w:pStyle w:val="a7"/>
        <w:rPr>
          <w:rFonts w:eastAsia="ＭＳ ゴシック" w:hint="eastAsia"/>
        </w:rPr>
      </w:pPr>
      <w:r>
        <w:rPr>
          <w:rFonts w:eastAsia="ＭＳ ゴシック" w:hint="eastAsia"/>
        </w:rPr>
        <w:t>（別紙６）</w:t>
      </w:r>
    </w:p>
    <w:p w:rsidR="00A139E1" w:rsidRDefault="00A139E1" w:rsidP="00A139E1">
      <w:pPr>
        <w:jc w:val="center"/>
        <w:rPr>
          <w:rFonts w:eastAsia="ＭＳ ゴシック" w:hint="eastAsia"/>
          <w:spacing w:val="32"/>
          <w:sz w:val="24"/>
        </w:rPr>
      </w:pPr>
      <w:r>
        <w:rPr>
          <w:rFonts w:eastAsia="ＭＳ ゴシック" w:hint="eastAsia"/>
          <w:spacing w:val="32"/>
          <w:sz w:val="24"/>
        </w:rPr>
        <w:t>４．公共下水道に</w:t>
      </w:r>
      <w:bookmarkStart w:id="0" w:name="_GoBack"/>
      <w:bookmarkEnd w:id="0"/>
      <w:r>
        <w:rPr>
          <w:rFonts w:eastAsia="ＭＳ ゴシック" w:hint="eastAsia"/>
          <w:spacing w:val="32"/>
          <w:sz w:val="24"/>
        </w:rPr>
        <w:t>排除される下水の量及び水質</w:t>
      </w:r>
    </w:p>
    <w:p w:rsidR="00A139E1" w:rsidRDefault="00A139E1" w:rsidP="00A139E1">
      <w:pPr>
        <w:rPr>
          <w:rFonts w:hint="eastAsia"/>
        </w:rPr>
      </w:pPr>
    </w:p>
    <w:p w:rsidR="00A139E1" w:rsidRDefault="00A139E1" w:rsidP="00A139E1">
      <w:pPr>
        <w:numPr>
          <w:ilvl w:val="0"/>
          <w:numId w:val="1"/>
        </w:numPr>
        <w:rPr>
          <w:rFonts w:hint="eastAsia"/>
          <w:sz w:val="18"/>
        </w:rPr>
      </w:pPr>
      <w:r>
        <w:rPr>
          <w:rFonts w:hint="eastAsia"/>
          <w:sz w:val="18"/>
        </w:rPr>
        <w:t>排出口における下水の量及び水質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3040"/>
        <w:gridCol w:w="3041"/>
      </w:tblGrid>
      <w:tr w:rsidR="00A139E1" w:rsidTr="007A407F">
        <w:tblPrEx>
          <w:tblCellMar>
            <w:top w:w="0" w:type="dxa"/>
            <w:bottom w:w="0" w:type="dxa"/>
          </w:tblCellMar>
        </w:tblPrEx>
        <w:trPr>
          <w:cantSplit/>
          <w:trHeight w:hRule="exact" w:val="400"/>
        </w:trPr>
        <w:tc>
          <w:tcPr>
            <w:tcW w:w="2619" w:type="dxa"/>
            <w:gridSpan w:val="2"/>
          </w:tcPr>
          <w:p w:rsidR="00A139E1" w:rsidRDefault="00A139E1" w:rsidP="007A407F">
            <w:pPr>
              <w:spacing w:before="120"/>
              <w:jc w:val="center"/>
              <w:rPr>
                <w:rFonts w:hint="eastAsia"/>
                <w:sz w:val="18"/>
              </w:rPr>
            </w:pPr>
            <w:r>
              <w:rPr>
                <w:rFonts w:hint="eastAsia"/>
                <w:sz w:val="18"/>
              </w:rPr>
              <w:t>水　質</w:t>
            </w:r>
          </w:p>
        </w:tc>
        <w:tc>
          <w:tcPr>
            <w:tcW w:w="3040" w:type="dxa"/>
          </w:tcPr>
          <w:p w:rsidR="00A139E1" w:rsidRDefault="00A139E1" w:rsidP="007A407F">
            <w:pPr>
              <w:spacing w:before="120"/>
              <w:jc w:val="center"/>
              <w:rPr>
                <w:rFonts w:hint="eastAsia"/>
                <w:sz w:val="18"/>
              </w:rPr>
            </w:pPr>
            <w:r>
              <w:rPr>
                <w:rFonts w:hint="eastAsia"/>
                <w:sz w:val="18"/>
              </w:rPr>
              <w:t>通　常</w:t>
            </w:r>
          </w:p>
        </w:tc>
        <w:tc>
          <w:tcPr>
            <w:tcW w:w="3041" w:type="dxa"/>
          </w:tcPr>
          <w:p w:rsidR="00A139E1" w:rsidRDefault="00A139E1" w:rsidP="007A407F">
            <w:pPr>
              <w:spacing w:before="120"/>
              <w:jc w:val="center"/>
              <w:rPr>
                <w:rFonts w:hint="eastAsia"/>
                <w:sz w:val="18"/>
              </w:rPr>
            </w:pPr>
            <w:r>
              <w:rPr>
                <w:rFonts w:hint="eastAsia"/>
                <w:sz w:val="18"/>
              </w:rPr>
              <w:t>最　大</w:t>
            </w:r>
          </w:p>
        </w:tc>
      </w:tr>
      <w:tr w:rsidR="00A139E1" w:rsidTr="007A407F">
        <w:tblPrEx>
          <w:tblCellMar>
            <w:top w:w="0" w:type="dxa"/>
            <w:bottom w:w="0" w:type="dxa"/>
          </w:tblCellMar>
        </w:tblPrEx>
        <w:trPr>
          <w:cantSplit/>
          <w:trHeight w:hRule="exact" w:val="400"/>
        </w:trPr>
        <w:tc>
          <w:tcPr>
            <w:tcW w:w="2619" w:type="dxa"/>
            <w:gridSpan w:val="2"/>
          </w:tcPr>
          <w:p w:rsidR="00A139E1" w:rsidRDefault="00A139E1" w:rsidP="007A407F">
            <w:pPr>
              <w:spacing w:before="120"/>
              <w:jc w:val="center"/>
              <w:rPr>
                <w:rFonts w:hint="eastAsia"/>
                <w:sz w:val="18"/>
              </w:rPr>
            </w:pPr>
            <w:r>
              <w:rPr>
                <w:rFonts w:hint="eastAsia"/>
                <w:sz w:val="18"/>
              </w:rPr>
              <w:t>排水量</w:t>
            </w:r>
          </w:p>
        </w:tc>
        <w:tc>
          <w:tcPr>
            <w:tcW w:w="3040" w:type="dxa"/>
          </w:tcPr>
          <w:p w:rsidR="00A139E1" w:rsidRDefault="00A139E1" w:rsidP="007A407F">
            <w:pPr>
              <w:spacing w:before="60"/>
              <w:ind w:right="241"/>
              <w:jc w:val="right"/>
              <w:rPr>
                <w:rFonts w:hint="eastAsia"/>
                <w:sz w:val="18"/>
              </w:rPr>
            </w:pPr>
            <w:r>
              <w:rPr>
                <w:rFonts w:hint="eastAsia"/>
                <w:sz w:val="18"/>
              </w:rPr>
              <w:t>ｍ</w:t>
            </w:r>
            <w:r>
              <w:rPr>
                <w:rFonts w:hint="eastAsia"/>
                <w:sz w:val="18"/>
                <w:vertAlign w:val="superscript"/>
              </w:rPr>
              <w:t>３</w:t>
            </w:r>
            <w:r>
              <w:rPr>
                <w:rFonts w:hint="eastAsia"/>
                <w:sz w:val="18"/>
              </w:rPr>
              <w:t>／日</w:t>
            </w:r>
          </w:p>
        </w:tc>
        <w:tc>
          <w:tcPr>
            <w:tcW w:w="3041" w:type="dxa"/>
          </w:tcPr>
          <w:p w:rsidR="00A139E1" w:rsidRDefault="00A139E1" w:rsidP="007A407F">
            <w:pPr>
              <w:spacing w:before="60"/>
              <w:ind w:right="222"/>
              <w:jc w:val="right"/>
              <w:rPr>
                <w:rFonts w:hint="eastAsia"/>
                <w:sz w:val="18"/>
              </w:rPr>
            </w:pPr>
            <w:r>
              <w:rPr>
                <w:rFonts w:hint="eastAsia"/>
                <w:sz w:val="18"/>
              </w:rPr>
              <w:t>ｍ</w:t>
            </w:r>
            <w:r>
              <w:rPr>
                <w:rFonts w:hint="eastAsia"/>
                <w:sz w:val="18"/>
                <w:vertAlign w:val="superscript"/>
              </w:rPr>
              <w:t>３</w:t>
            </w:r>
            <w:r>
              <w:rPr>
                <w:rFonts w:hint="eastAsia"/>
                <w:sz w:val="18"/>
              </w:rPr>
              <w:t>／日</w:t>
            </w:r>
          </w:p>
        </w:tc>
      </w:tr>
      <w:tr w:rsidR="00A139E1" w:rsidTr="007A407F">
        <w:tblPrEx>
          <w:tblCellMar>
            <w:top w:w="0" w:type="dxa"/>
            <w:bottom w:w="0" w:type="dxa"/>
          </w:tblCellMar>
        </w:tblPrEx>
        <w:trPr>
          <w:cantSplit/>
          <w:trHeight w:hRule="exact" w:val="400"/>
        </w:trPr>
        <w:tc>
          <w:tcPr>
            <w:tcW w:w="459" w:type="dxa"/>
            <w:vMerge w:val="restart"/>
          </w:tcPr>
          <w:p w:rsidR="00A139E1" w:rsidRDefault="00A139E1" w:rsidP="007A407F">
            <w:pPr>
              <w:spacing w:before="3120" w:line="1000" w:lineRule="exact"/>
              <w:jc w:val="center"/>
              <w:rPr>
                <w:rFonts w:hint="eastAsia"/>
                <w:sz w:val="18"/>
              </w:rPr>
            </w:pPr>
            <w:r>
              <w:rPr>
                <w:rFonts w:hint="eastAsia"/>
                <w:sz w:val="18"/>
              </w:rPr>
              <w:t>水質</w:t>
            </w:r>
          </w:p>
        </w:tc>
        <w:tc>
          <w:tcPr>
            <w:tcW w:w="2160" w:type="dxa"/>
          </w:tcPr>
          <w:p w:rsidR="00A139E1" w:rsidRDefault="00A139E1" w:rsidP="007A407F">
            <w:pPr>
              <w:spacing w:before="120"/>
              <w:jc w:val="center"/>
              <w:rPr>
                <w:rFonts w:hint="eastAsia"/>
                <w:sz w:val="18"/>
              </w:rPr>
            </w:pPr>
            <w:r>
              <w:rPr>
                <w:rFonts w:hint="eastAsia"/>
                <w:sz w:val="18"/>
              </w:rPr>
              <w:t>温　度</w:t>
            </w:r>
          </w:p>
        </w:tc>
        <w:tc>
          <w:tcPr>
            <w:tcW w:w="3040" w:type="dxa"/>
          </w:tcPr>
          <w:p w:rsidR="00A139E1" w:rsidRDefault="00A139E1" w:rsidP="007A407F">
            <w:pPr>
              <w:spacing w:before="60"/>
              <w:ind w:right="421"/>
              <w:jc w:val="right"/>
              <w:rPr>
                <w:rFonts w:hint="eastAsia"/>
                <w:sz w:val="18"/>
              </w:rPr>
            </w:pPr>
            <w:r>
              <w:rPr>
                <w:rFonts w:hint="eastAsia"/>
                <w:sz w:val="18"/>
              </w:rPr>
              <w:t>～　　　　℃</w:t>
            </w:r>
          </w:p>
        </w:tc>
        <w:tc>
          <w:tcPr>
            <w:tcW w:w="3041" w:type="dxa"/>
          </w:tcPr>
          <w:p w:rsidR="00A139E1" w:rsidRDefault="00A139E1" w:rsidP="007A407F">
            <w:pPr>
              <w:spacing w:before="60"/>
              <w:ind w:right="402"/>
              <w:jc w:val="right"/>
              <w:rPr>
                <w:rFonts w:hint="eastAsia"/>
                <w:sz w:val="18"/>
              </w:rPr>
            </w:pPr>
            <w:r>
              <w:rPr>
                <w:rFonts w:hint="eastAsia"/>
                <w:sz w:val="18"/>
              </w:rPr>
              <w:t>～　　　　℃</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4080" w:line="1000" w:lineRule="exact"/>
              <w:jc w:val="center"/>
              <w:rPr>
                <w:rFonts w:hint="eastAsia"/>
                <w:sz w:val="18"/>
              </w:rPr>
            </w:pPr>
          </w:p>
        </w:tc>
        <w:tc>
          <w:tcPr>
            <w:tcW w:w="2160" w:type="dxa"/>
          </w:tcPr>
          <w:p w:rsidR="00A139E1" w:rsidRDefault="00A139E1" w:rsidP="007A407F">
            <w:pPr>
              <w:spacing w:before="120"/>
              <w:jc w:val="center"/>
              <w:rPr>
                <w:rFonts w:hint="eastAsia"/>
                <w:sz w:val="18"/>
              </w:rPr>
            </w:pPr>
            <w:r>
              <w:rPr>
                <w:rFonts w:hint="eastAsia"/>
                <w:sz w:val="18"/>
              </w:rPr>
              <w:t>ｐＨ</w:t>
            </w:r>
          </w:p>
        </w:tc>
        <w:tc>
          <w:tcPr>
            <w:tcW w:w="3040" w:type="dxa"/>
          </w:tcPr>
          <w:p w:rsidR="00A139E1" w:rsidRDefault="00A139E1" w:rsidP="007A407F">
            <w:pPr>
              <w:spacing w:before="60"/>
              <w:jc w:val="center"/>
              <w:rPr>
                <w:rFonts w:hint="eastAsia"/>
                <w:sz w:val="18"/>
              </w:rPr>
            </w:pPr>
            <w:r>
              <w:rPr>
                <w:rFonts w:hint="eastAsia"/>
                <w:sz w:val="18"/>
              </w:rPr>
              <w:t>～</w:t>
            </w:r>
          </w:p>
        </w:tc>
        <w:tc>
          <w:tcPr>
            <w:tcW w:w="3041" w:type="dxa"/>
          </w:tcPr>
          <w:p w:rsidR="00A139E1" w:rsidRDefault="00A139E1" w:rsidP="007A407F">
            <w:pPr>
              <w:spacing w:before="60"/>
              <w:jc w:val="center"/>
              <w:rPr>
                <w:rFonts w:hint="eastAsia"/>
                <w:sz w:val="18"/>
              </w:rPr>
            </w:pPr>
            <w:r>
              <w:rPr>
                <w:rFonts w:hint="eastAsia"/>
                <w:sz w:val="18"/>
              </w:rPr>
              <w:t>～</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r>
              <w:rPr>
                <w:rFonts w:hint="eastAsia"/>
                <w:sz w:val="18"/>
              </w:rPr>
              <w:t>ＢＯＤ</w:t>
            </w: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r>
              <w:rPr>
                <w:rFonts w:hint="eastAsia"/>
                <w:sz w:val="18"/>
              </w:rPr>
              <w:t>ＣＯＤ</w:t>
            </w: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r>
              <w:rPr>
                <w:rFonts w:hint="eastAsia"/>
                <w:sz w:val="18"/>
              </w:rPr>
              <w:t>Ｓ　Ｓ</w:t>
            </w: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r>
              <w:rPr>
                <w:rFonts w:hint="eastAsia"/>
                <w:sz w:val="18"/>
              </w:rPr>
              <w:t>油脂含有量</w:t>
            </w: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Pr="004C6B9B" w:rsidRDefault="00A139E1" w:rsidP="007A407F">
            <w:pPr>
              <w:spacing w:before="60"/>
              <w:jc w:val="center"/>
              <w:rPr>
                <w:w w:val="90"/>
                <w:sz w:val="18"/>
                <w:szCs w:val="18"/>
              </w:rPr>
            </w:pPr>
            <w:r w:rsidRPr="004C6B9B">
              <w:rPr>
                <w:rFonts w:hint="eastAsia"/>
                <w:w w:val="90"/>
                <w:sz w:val="18"/>
                <w:szCs w:val="18"/>
              </w:rPr>
              <w:t>アンモニア性窒素等含有量</w:t>
            </w:r>
          </w:p>
          <w:p w:rsidR="00A139E1" w:rsidRPr="004C6B9B" w:rsidRDefault="00A139E1" w:rsidP="007A407F">
            <w:pPr>
              <w:spacing w:before="12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24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r w:rsidR="00A139E1" w:rsidTr="007A407F">
        <w:tblPrEx>
          <w:tblCellMar>
            <w:top w:w="0" w:type="dxa"/>
            <w:bottom w:w="0" w:type="dxa"/>
          </w:tblCellMar>
        </w:tblPrEx>
        <w:trPr>
          <w:cantSplit/>
          <w:trHeight w:hRule="exact" w:val="400"/>
        </w:trPr>
        <w:tc>
          <w:tcPr>
            <w:tcW w:w="459" w:type="dxa"/>
            <w:vMerge/>
          </w:tcPr>
          <w:p w:rsidR="00A139E1" w:rsidRDefault="00A139E1" w:rsidP="007A407F">
            <w:pPr>
              <w:spacing w:before="60"/>
              <w:jc w:val="center"/>
              <w:rPr>
                <w:rFonts w:hint="eastAsia"/>
                <w:sz w:val="18"/>
              </w:rPr>
            </w:pPr>
          </w:p>
        </w:tc>
        <w:tc>
          <w:tcPr>
            <w:tcW w:w="2160" w:type="dxa"/>
          </w:tcPr>
          <w:p w:rsidR="00A139E1" w:rsidRDefault="00A139E1" w:rsidP="007A407F">
            <w:pPr>
              <w:spacing w:before="60"/>
              <w:jc w:val="center"/>
              <w:rPr>
                <w:rFonts w:hint="eastAsia"/>
                <w:sz w:val="18"/>
              </w:rPr>
            </w:pPr>
          </w:p>
        </w:tc>
        <w:tc>
          <w:tcPr>
            <w:tcW w:w="3040" w:type="dxa"/>
          </w:tcPr>
          <w:p w:rsidR="00A139E1" w:rsidRDefault="00A139E1" w:rsidP="007A407F">
            <w:pPr>
              <w:spacing w:before="60"/>
              <w:ind w:right="241"/>
              <w:jc w:val="right"/>
              <w:rPr>
                <w:rFonts w:hint="eastAsia"/>
                <w:sz w:val="18"/>
              </w:rPr>
            </w:pPr>
            <w:r>
              <w:rPr>
                <w:rFonts w:hint="eastAsia"/>
                <w:sz w:val="18"/>
              </w:rPr>
              <w:t>ｍｇ／Ｌ</w:t>
            </w:r>
          </w:p>
        </w:tc>
        <w:tc>
          <w:tcPr>
            <w:tcW w:w="3041" w:type="dxa"/>
          </w:tcPr>
          <w:p w:rsidR="00A139E1" w:rsidRDefault="00A139E1" w:rsidP="007A407F">
            <w:pPr>
              <w:spacing w:before="60"/>
              <w:ind w:right="241"/>
              <w:jc w:val="right"/>
              <w:rPr>
                <w:rFonts w:hint="eastAsia"/>
                <w:sz w:val="18"/>
              </w:rPr>
            </w:pPr>
            <w:r>
              <w:rPr>
                <w:rFonts w:hint="eastAsia"/>
                <w:sz w:val="18"/>
              </w:rPr>
              <w:t>ｍｇ／Ｌ</w:t>
            </w:r>
          </w:p>
        </w:tc>
      </w:tr>
    </w:tbl>
    <w:p w:rsidR="00A139E1" w:rsidRDefault="00A139E1" w:rsidP="00A139E1">
      <w:pPr>
        <w:spacing w:line="240" w:lineRule="exact"/>
        <w:rPr>
          <w:rFonts w:hint="eastAsia"/>
          <w:sz w:val="18"/>
        </w:rPr>
      </w:pPr>
      <w:r>
        <w:rPr>
          <w:rFonts w:hint="eastAsia"/>
          <w:sz w:val="18"/>
        </w:rPr>
        <w:t>該当項目のみ記入。排水量とは公共下水道に排出される水の全量をいう。</w:t>
      </w:r>
    </w:p>
    <w:p w:rsidR="00A139E1" w:rsidRDefault="00A139E1" w:rsidP="00A139E1">
      <w:pPr>
        <w:spacing w:line="240" w:lineRule="exact"/>
        <w:rPr>
          <w:rFonts w:hint="eastAsia"/>
          <w:sz w:val="18"/>
        </w:rPr>
      </w:pPr>
      <w:r>
        <w:rPr>
          <w:rFonts w:hint="eastAsia"/>
          <w:sz w:val="18"/>
        </w:rPr>
        <w:t>※アンモニア性窒素等とは、アンモニア性窒素、亜硝酸性窒素及び硝酸性窒素を指す。</w:t>
      </w:r>
    </w:p>
    <w:p w:rsidR="00A139E1" w:rsidRDefault="00A139E1" w:rsidP="00A139E1">
      <w:pPr>
        <w:rPr>
          <w:rFonts w:hint="eastAsia"/>
          <w:sz w:val="18"/>
        </w:rPr>
      </w:pPr>
    </w:p>
    <w:p w:rsidR="00A139E1" w:rsidRDefault="00A139E1" w:rsidP="00A139E1">
      <w:pPr>
        <w:numPr>
          <w:ilvl w:val="0"/>
          <w:numId w:val="1"/>
        </w:numPr>
        <w:rPr>
          <w:rFonts w:hint="eastAsia"/>
          <w:sz w:val="18"/>
        </w:rPr>
      </w:pPr>
      <w:r>
        <w:rPr>
          <w:rFonts w:hint="eastAsia"/>
          <w:sz w:val="18"/>
        </w:rPr>
        <w:t>公共下水道に排除される下水の量及び水質について参考になるべき事項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139E1" w:rsidTr="007A407F">
        <w:tblPrEx>
          <w:tblCellMar>
            <w:top w:w="0" w:type="dxa"/>
            <w:bottom w:w="0" w:type="dxa"/>
          </w:tblCellMar>
        </w:tblPrEx>
        <w:trPr>
          <w:trHeight w:val="1687"/>
        </w:trPr>
        <w:tc>
          <w:tcPr>
            <w:tcW w:w="8702" w:type="dxa"/>
          </w:tcPr>
          <w:p w:rsidR="00A139E1" w:rsidRDefault="00A139E1" w:rsidP="007A407F">
            <w:pPr>
              <w:rPr>
                <w:rFonts w:hint="eastAsia"/>
              </w:rPr>
            </w:pPr>
          </w:p>
        </w:tc>
      </w:tr>
    </w:tbl>
    <w:p w:rsidR="0067191C" w:rsidRPr="00A139E1" w:rsidRDefault="0067191C"/>
    <w:sectPr w:rsidR="0067191C" w:rsidRPr="00A139E1" w:rsidSect="00A139E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E1" w:rsidRDefault="00A139E1" w:rsidP="00A139E1">
      <w:r>
        <w:separator/>
      </w:r>
    </w:p>
  </w:endnote>
  <w:endnote w:type="continuationSeparator" w:id="0">
    <w:p w:rsidR="00A139E1" w:rsidRDefault="00A139E1" w:rsidP="00A1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E1" w:rsidRDefault="00A139E1" w:rsidP="00A139E1">
      <w:r>
        <w:separator/>
      </w:r>
    </w:p>
  </w:footnote>
  <w:footnote w:type="continuationSeparator" w:id="0">
    <w:p w:rsidR="00A139E1" w:rsidRDefault="00A139E1" w:rsidP="00A13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551"/>
    <w:multiLevelType w:val="singleLevel"/>
    <w:tmpl w:val="4F70CE58"/>
    <w:lvl w:ilvl="0">
      <w:start w:val="1"/>
      <w:numFmt w:val="iroha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2"/>
    <w:rsid w:val="0067191C"/>
    <w:rsid w:val="00A139E1"/>
    <w:rsid w:val="00CD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1D3419-03B0-492B-9230-1C0EDA58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9E1"/>
    <w:pPr>
      <w:tabs>
        <w:tab w:val="center" w:pos="4252"/>
        <w:tab w:val="right" w:pos="8504"/>
      </w:tabs>
      <w:snapToGrid w:val="0"/>
    </w:pPr>
  </w:style>
  <w:style w:type="character" w:customStyle="1" w:styleId="a4">
    <w:name w:val="ヘッダー (文字)"/>
    <w:basedOn w:val="a0"/>
    <w:link w:val="a3"/>
    <w:uiPriority w:val="99"/>
    <w:rsid w:val="00A139E1"/>
  </w:style>
  <w:style w:type="paragraph" w:styleId="a5">
    <w:name w:val="footer"/>
    <w:basedOn w:val="a"/>
    <w:link w:val="a6"/>
    <w:uiPriority w:val="99"/>
    <w:unhideWhenUsed/>
    <w:rsid w:val="00A139E1"/>
    <w:pPr>
      <w:tabs>
        <w:tab w:val="center" w:pos="4252"/>
        <w:tab w:val="right" w:pos="8504"/>
      </w:tabs>
      <w:snapToGrid w:val="0"/>
    </w:pPr>
  </w:style>
  <w:style w:type="character" w:customStyle="1" w:styleId="a6">
    <w:name w:val="フッター (文字)"/>
    <w:basedOn w:val="a0"/>
    <w:link w:val="a5"/>
    <w:uiPriority w:val="99"/>
    <w:rsid w:val="00A139E1"/>
  </w:style>
  <w:style w:type="paragraph" w:styleId="a7">
    <w:name w:val="Body Text"/>
    <w:basedOn w:val="a"/>
    <w:link w:val="a8"/>
    <w:rsid w:val="00A139E1"/>
  </w:style>
  <w:style w:type="character" w:customStyle="1" w:styleId="a8">
    <w:name w:val="本文 (文字)"/>
    <w:basedOn w:val="a0"/>
    <w:link w:val="a7"/>
    <w:rsid w:val="00A139E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Company>茨城県</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2021-03-18T04:48:00Z</dcterms:created>
  <dcterms:modified xsi:type="dcterms:W3CDTF">2021-03-18T04:49:00Z</dcterms:modified>
</cp:coreProperties>
</file>